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Override PartName="/word/theme/themeOverride5.xml" ContentType="application/vnd.openxmlformats-officedocument.themeOverride+xml"/>
  <Override PartName="/customXml/itemProps1.xml" ContentType="application/vnd.openxmlformats-officedocument.customXmlProperties+xml"/>
  <Override PartName="/word/theme/themeOverride3.xml" ContentType="application/vnd.openxmlformats-officedocument.themeOverride+xml"/>
  <Override PartName="/word/drawings/drawing8.xml" ContentType="application/vnd.openxmlformats-officedocument.drawingml.chartshapes+xml"/>
  <Override PartName="/word/theme/themeOverride1.xml" ContentType="application/vnd.openxmlformats-officedocument.themeOverride+xml"/>
  <Override PartName="/word/drawings/drawing6.xml" ContentType="application/vnd.openxmlformats-officedocument.drawingml.chartshapes+xml"/>
  <Override PartName="/word/drawings/drawing18.xml" ContentType="application/vnd.openxmlformats-officedocument.drawingml.chartshapes+xml"/>
  <Override PartName="/word/drawings/drawing29.xml" ContentType="application/vnd.openxmlformats-officedocument.drawingml.chartshap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rawings/drawing4.xml" ContentType="application/vnd.openxmlformats-officedocument.drawingml.chartshapes+xml"/>
  <Override PartName="/word/charts/chart9.xml" ContentType="application/vnd.openxmlformats-officedocument.drawingml.chart+xml"/>
  <Override PartName="/word/drawings/drawing16.xml" ContentType="application/vnd.openxmlformats-officedocument.drawingml.chartshapes+xml"/>
  <Override PartName="/word/charts/chart19.xml" ContentType="application/vnd.openxmlformats-officedocument.drawingml.chart+xml"/>
  <Override PartName="/word/drawings/drawing25.xml" ContentType="application/vnd.openxmlformats-officedocument.drawingml.chartshapes+xml"/>
  <Override PartName="/word/drawings/drawing27.xml" ContentType="application/vnd.openxmlformats-officedocument.drawingml.chartshapes+xml"/>
  <Override PartName="/word/charts/chart28.xml" ContentType="application/vnd.openxmlformats-officedocument.drawingml.chart+xml"/>
  <Override PartName="/word/stylesWithEffects.xml" ContentType="application/vnd.ms-word.stylesWithEffects+xml"/>
  <Override PartName="/word/drawings/drawing2.xml" ContentType="application/vnd.openxmlformats-officedocument.drawingml.chartshapes+xml"/>
  <Override PartName="/word/charts/chart7.xml" ContentType="application/vnd.openxmlformats-officedocument.drawingml.chart+xml"/>
  <Override PartName="/word/drawings/drawing14.xml" ContentType="application/vnd.openxmlformats-officedocument.drawingml.chartshapes+xml"/>
  <Override PartName="/word/charts/chart17.xml" ContentType="application/vnd.openxmlformats-officedocument.drawingml.chart+xml"/>
  <Override PartName="/word/drawings/drawing23.xml" ContentType="application/vnd.openxmlformats-officedocument.drawingml.chartshapes+xml"/>
  <Override PartName="/word/charts/chart26.xml" ContentType="application/vnd.openxmlformats-officedocument.drawingml.chart+xml"/>
  <Override PartName="/word/drawings/drawing34.xml" ContentType="application/vnd.openxmlformats-officedocument.drawingml.chartshapes+xml"/>
  <Override PartName="/word/charts/chart5.xml" ContentType="application/vnd.openxmlformats-officedocument.drawingml.chart+xml"/>
  <Override PartName="/word/drawings/drawing12.xml" ContentType="application/vnd.openxmlformats-officedocument.drawingml.chartshapes+xml"/>
  <Override PartName="/word/charts/chart15.xml" ContentType="application/vnd.openxmlformats-officedocument.drawingml.chart+xml"/>
  <Override PartName="/word/drawings/drawing21.xml" ContentType="application/vnd.openxmlformats-officedocument.drawingml.chartshapes+xml"/>
  <Override PartName="/word/charts/chart24.xml" ContentType="application/vnd.openxmlformats-officedocument.drawingml.chart+xml"/>
  <Override PartName="/word/drawings/drawing32.xml" ContentType="application/vnd.openxmlformats-officedocument.drawingml.chartshapes+xml"/>
  <Override PartName="/word/charts/chart35.xml" ContentType="application/vnd.openxmlformats-officedocument.drawingml.chart+xml"/>
  <Default Extension="xlsx" ContentType="application/vnd.openxmlformats-officedocument.spreadsheetml.sheet"/>
  <Override PartName="/word/charts/chart3.xml" ContentType="application/vnd.openxmlformats-officedocument.drawingml.chart+xml"/>
  <Override PartName="/word/drawings/drawing10.xml" ContentType="application/vnd.openxmlformats-officedocument.drawingml.chartshapes+xml"/>
  <Override PartName="/word/charts/chart13.xml" ContentType="application/vnd.openxmlformats-officedocument.drawingml.chart+xml"/>
  <Override PartName="/word/charts/chart22.xml" ContentType="application/vnd.openxmlformats-officedocument.drawingml.chart+xml"/>
  <Override PartName="/word/drawings/drawing30.xml" ContentType="application/vnd.openxmlformats-officedocument.drawingml.chartshapes+xml"/>
  <Override PartName="/word/charts/chart31.xml" ContentType="application/vnd.openxmlformats-officedocument.drawingml.chart+xml"/>
  <Override PartName="/word/charts/chart33.xml" ContentType="application/vnd.openxmlformats-officedocument.drawingml.chart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20.xml" ContentType="application/vnd.openxmlformats-officedocument.drawingml.chart+xml"/>
  <Default Extension="png" ContentType="image/png"/>
  <Override PartName="/word/theme/themeOverride4.xml" ContentType="application/vnd.openxmlformats-officedocument.themeOverride+xml"/>
  <Override PartName="/word/theme/themeOverride2.xml" ContentType="application/vnd.openxmlformats-officedocument.themeOverride+xml"/>
  <Override PartName="/word/drawings/drawing9.xml" ContentType="application/vnd.openxmlformats-officedocument.drawingml.chartshapes+xml"/>
  <Override PartName="/word/drawings/drawing7.xml" ContentType="application/vnd.openxmlformats-officedocument.drawingml.chartshapes+xml"/>
  <Override PartName="/word/drawings/drawing19.xml" ContentType="application/vnd.openxmlformats-officedocument.drawingml.chartshapes+xml"/>
  <Override PartName="/word/drawings/drawing28.xml" ContentType="application/vnd.openxmlformats-officedocument.drawingml.chartshapes+xml"/>
  <Override PartName="/word/numbering.xml" ContentType="application/vnd.openxmlformats-officedocument.wordprocessingml.numbering+xml"/>
  <Override PartName="/word/drawings/drawing3.xml" ContentType="application/vnd.openxmlformats-officedocument.drawingml.chartshapes+xml"/>
  <Override PartName="/word/drawings/drawing5.xml" ContentType="application/vnd.openxmlformats-officedocument.drawingml.chartshapes+xml"/>
  <Override PartName="/word/charts/chart8.xml" ContentType="application/vnd.openxmlformats-officedocument.drawingml.chart+xml"/>
  <Override PartName="/word/drawings/drawing17.xml" ContentType="application/vnd.openxmlformats-officedocument.drawingml.chartshapes+xml"/>
  <Override PartName="/word/drawings/drawing26.xml" ContentType="application/vnd.openxmlformats-officedocument.drawingml.chartshapes+xml"/>
  <Override PartName="/word/charts/chart29.xml" ContentType="application/vnd.openxmlformats-officedocument.drawingml.chart+xml"/>
  <Override PartName="/word/drawings/drawing35.xml" ContentType="application/vnd.openxmlformats-officedocument.drawingml.chartshap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drawings/drawing15.xml" ContentType="application/vnd.openxmlformats-officedocument.drawingml.chartshapes+xml"/>
  <Override PartName="/word/charts/chart18.xml" ContentType="application/vnd.openxmlformats-officedocument.drawingml.chart+xml"/>
  <Override PartName="/word/drawings/drawing24.xml" ContentType="application/vnd.openxmlformats-officedocument.drawingml.chartshapes+xml"/>
  <Override PartName="/word/charts/chart27.xml" ContentType="application/vnd.openxmlformats-officedocument.drawingml.chart+xml"/>
  <Override PartName="/word/drawings/drawing33.xml" ContentType="application/vnd.openxmlformats-officedocument.drawingml.chartshapes+xml"/>
  <Override PartName="/word/charts/chart36.xml" ContentType="application/vnd.openxmlformats-officedocument.drawingml.chart+xml"/>
  <Override PartName="/word/charts/chart4.xml" ContentType="application/vnd.openxmlformats-officedocument.drawingml.chart+xml"/>
  <Override PartName="/word/drawings/drawing13.xml" ContentType="application/vnd.openxmlformats-officedocument.drawingml.chartshapes+xml"/>
  <Override PartName="/word/charts/chart16.xml" ContentType="application/vnd.openxmlformats-officedocument.drawingml.chart+xml"/>
  <Override PartName="/word/drawings/drawing22.xml" ContentType="application/vnd.openxmlformats-officedocument.drawingml.chartshapes+xml"/>
  <Override PartName="/word/charts/chart25.xml" ContentType="application/vnd.openxmlformats-officedocument.drawingml.chart+xml"/>
  <Override PartName="/word/drawings/drawing31.xml" ContentType="application/vnd.openxmlformats-officedocument.drawingml.chartshapes+xml"/>
  <Override PartName="/word/charts/chart3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drawings/drawing11.xml" ContentType="application/vnd.openxmlformats-officedocument.drawingml.chartshapes+xml"/>
  <Override PartName="/word/charts/chart14.xml" ContentType="application/vnd.openxmlformats-officedocument.drawingml.chart+xml"/>
  <Override PartName="/word/drawings/drawing20.xml" ContentType="application/vnd.openxmlformats-officedocument.drawingml.chartshapes+xml"/>
  <Override PartName="/word/charts/chart23.xml" ContentType="application/vnd.openxmlformats-officedocument.drawingml.chart+xml"/>
  <Override PartName="/word/charts/chart3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2.xml" ContentType="application/vnd.openxmlformats-officedocument.drawingml.chart+xml"/>
  <Override PartName="/word/charts/chart21.xml" ContentType="application/vnd.openxmlformats-officedocument.drawingml.chart+xml"/>
  <Override PartName="/word/charts/chart30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39A" w:rsidRPr="00882D5F" w:rsidRDefault="00C5039A" w:rsidP="000A1A0C">
      <w:pPr>
        <w:pStyle w:val="1"/>
        <w:spacing w:before="0" w:after="0"/>
        <w:rPr>
          <w:rFonts w:cs="Browallia New"/>
          <w:b w:val="0"/>
          <w:bCs w:val="0"/>
          <w:sz w:val="28"/>
        </w:rPr>
      </w:pPr>
      <w:r w:rsidRPr="00882D5F">
        <w:rPr>
          <w:rFonts w:cs="Browallia New"/>
          <w:sz w:val="28"/>
          <w:szCs w:val="28"/>
        </w:rPr>
        <w:t xml:space="preserve">IV. </w:t>
      </w:r>
      <w:r w:rsidRPr="00882D5F">
        <w:rPr>
          <w:rFonts w:cs="Browallia New"/>
          <w:sz w:val="28"/>
          <w:szCs w:val="28"/>
          <w:cs/>
        </w:rPr>
        <w:t>ผลการดำเนินการ</w:t>
      </w:r>
    </w:p>
    <w:tbl>
      <w:tblPr>
        <w:tblW w:w="1077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35"/>
        <w:gridCol w:w="1275"/>
        <w:gridCol w:w="711"/>
        <w:gridCol w:w="709"/>
        <w:gridCol w:w="851"/>
        <w:gridCol w:w="708"/>
        <w:gridCol w:w="709"/>
        <w:gridCol w:w="142"/>
        <w:gridCol w:w="1134"/>
      </w:tblGrid>
      <w:tr w:rsidR="0031406E" w:rsidRPr="00882D5F" w:rsidTr="00B855CD">
        <w:trPr>
          <w:tblHeader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06E" w:rsidRPr="00882D5F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06E" w:rsidRPr="00882D5F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>เป้า</w:t>
            </w:r>
          </w:p>
          <w:p w:rsidR="0031406E" w:rsidRPr="00882D5F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>หมาย</w:t>
            </w:r>
          </w:p>
        </w:tc>
        <w:tc>
          <w:tcPr>
            <w:tcW w:w="49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6E" w:rsidRPr="00882D5F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>ผลการดำเนินงาน</w:t>
            </w:r>
          </w:p>
        </w:tc>
      </w:tr>
      <w:tr w:rsidR="000A19AF" w:rsidRPr="00882D5F" w:rsidTr="00B855CD">
        <w:trPr>
          <w:tblHeader/>
        </w:trPr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9AF" w:rsidRPr="00882D5F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9AF" w:rsidRPr="00882D5F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9AF" w:rsidRPr="00882D5F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9AF" w:rsidRPr="00882D5F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2555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9AF" w:rsidRPr="00882D5F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2556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9AF" w:rsidRPr="00882D5F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2557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9AF" w:rsidRPr="00882D5F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9AF" w:rsidRPr="00882D5F" w:rsidRDefault="000A19AF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31406E" w:rsidRPr="00882D5F" w:rsidTr="00B855CD">
        <w:trPr>
          <w:trHeight w:val="390"/>
        </w:trPr>
        <w:tc>
          <w:tcPr>
            <w:tcW w:w="10774" w:type="dxa"/>
            <w:gridSpan w:val="9"/>
            <w:tcBorders>
              <w:top w:val="single" w:sz="4" w:space="0" w:color="auto"/>
            </w:tcBorders>
          </w:tcPr>
          <w:p w:rsidR="0031406E" w:rsidRPr="00882D5F" w:rsidRDefault="0031406E" w:rsidP="00C5039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b/>
                <w:bCs/>
                <w:sz w:val="28"/>
              </w:rPr>
              <w:t>IV-1</w:t>
            </w:r>
            <w:r w:rsidRPr="00882D5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ผลลัพธ์ด้านการดูแลผู้ป่วย</w:t>
            </w:r>
          </w:p>
        </w:tc>
      </w:tr>
      <w:tr w:rsidR="0031406E" w:rsidRPr="00882D5F" w:rsidTr="00B855CD">
        <w:trPr>
          <w:trHeight w:val="327"/>
        </w:trPr>
        <w:tc>
          <w:tcPr>
            <w:tcW w:w="10774" w:type="dxa"/>
            <w:gridSpan w:val="9"/>
            <w:tcBorders>
              <w:top w:val="single" w:sz="4" w:space="0" w:color="auto"/>
            </w:tcBorders>
          </w:tcPr>
          <w:p w:rsidR="0031406E" w:rsidRPr="00882D5F" w:rsidRDefault="0031406E" w:rsidP="00C5039A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b/>
                <w:bCs/>
                <w:sz w:val="28"/>
              </w:rPr>
              <w:t xml:space="preserve">IV-1.1 </w:t>
            </w:r>
            <w:r w:rsidRPr="00882D5F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จำนวนผู้ป่วยที่เสียชีวิต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441E00" w:rsidRDefault="000A19AF" w:rsidP="00E2759E">
            <w:pPr>
              <w:spacing w:after="0" w:line="240" w:lineRule="auto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1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>) จำนวนผู้ป่วยที่เสียชีวิตก่อนมาถึงโรงพยาบาล</w:t>
            </w:r>
            <w:r w:rsidR="00CA65A3">
              <w:rPr>
                <w:rFonts w:ascii="Browallia New" w:hAnsi="Browallia New" w:cs="Browallia New"/>
                <w:color w:val="FF0000"/>
                <w:sz w:val="28"/>
              </w:rPr>
              <w:t>/ER</w:t>
            </w:r>
          </w:p>
        </w:tc>
        <w:tc>
          <w:tcPr>
            <w:tcW w:w="1275" w:type="dxa"/>
          </w:tcPr>
          <w:p w:rsidR="000A19AF" w:rsidRPr="00441E00" w:rsidRDefault="000A19AF" w:rsidP="004573FE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0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 ราย</w:t>
            </w:r>
          </w:p>
        </w:tc>
        <w:tc>
          <w:tcPr>
            <w:tcW w:w="711" w:type="dxa"/>
          </w:tcPr>
          <w:p w:rsidR="000A19AF" w:rsidRPr="00441E00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10</w:t>
            </w:r>
          </w:p>
        </w:tc>
        <w:tc>
          <w:tcPr>
            <w:tcW w:w="709" w:type="dxa"/>
          </w:tcPr>
          <w:p w:rsidR="000A19AF" w:rsidRPr="00441E00" w:rsidRDefault="000A19AF" w:rsidP="0008013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7</w:t>
            </w:r>
          </w:p>
        </w:tc>
        <w:tc>
          <w:tcPr>
            <w:tcW w:w="851" w:type="dxa"/>
          </w:tcPr>
          <w:p w:rsidR="000A19AF" w:rsidRPr="00441E00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>9</w:t>
            </w:r>
          </w:p>
        </w:tc>
        <w:tc>
          <w:tcPr>
            <w:tcW w:w="708" w:type="dxa"/>
          </w:tcPr>
          <w:p w:rsidR="000A19AF" w:rsidRPr="00441E00" w:rsidRDefault="000A19AF" w:rsidP="0008013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B855CD" w:rsidRDefault="000A19AF" w:rsidP="0008013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  <w:cs/>
              </w:rPr>
            </w:pPr>
            <w:r w:rsidRPr="00B855CD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647261" w:rsidRDefault="00654507" w:rsidP="0065450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</w:rPr>
            </w:pPr>
            <w:r w:rsidRPr="00647261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8</w:t>
            </w:r>
          </w:p>
        </w:tc>
      </w:tr>
      <w:tr w:rsidR="000A19AF" w:rsidRPr="00CA65A3" w:rsidTr="00B855CD">
        <w:tc>
          <w:tcPr>
            <w:tcW w:w="4535" w:type="dxa"/>
          </w:tcPr>
          <w:p w:rsidR="000A19AF" w:rsidRPr="00CA65A3" w:rsidRDefault="000A19AF" w:rsidP="00E2759E">
            <w:pPr>
              <w:spacing w:after="0" w:line="240" w:lineRule="auto"/>
              <w:rPr>
                <w:rFonts w:ascii="Browallia New" w:hAnsi="Browallia New" w:cs="Browallia New"/>
                <w:color w:val="FF0000"/>
                <w:sz w:val="28"/>
              </w:rPr>
            </w:pPr>
            <w:r w:rsidRPr="00CA65A3">
              <w:rPr>
                <w:rFonts w:ascii="Browallia New" w:hAnsi="Browallia New" w:cs="Browallia New"/>
                <w:color w:val="FF0000"/>
                <w:sz w:val="28"/>
              </w:rPr>
              <w:t>2</w:t>
            </w:r>
            <w:r w:rsidRPr="00CA65A3">
              <w:rPr>
                <w:rFonts w:ascii="Browallia New" w:hAnsi="Browallia New" w:cs="Browallia New"/>
                <w:color w:val="FF0000"/>
                <w:sz w:val="28"/>
                <w:cs/>
              </w:rPr>
              <w:t>) จำนวนผู้เสียชีวิตที่ตึกผู้ป่วยในโดยไม่ได้คาดหมาย</w:t>
            </w:r>
          </w:p>
        </w:tc>
        <w:tc>
          <w:tcPr>
            <w:tcW w:w="1275" w:type="dxa"/>
          </w:tcPr>
          <w:p w:rsidR="000A19AF" w:rsidRPr="00CA65A3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CA65A3">
              <w:rPr>
                <w:rFonts w:ascii="Browallia New" w:hAnsi="Browallia New" w:cs="Browallia New"/>
                <w:color w:val="FF0000"/>
                <w:sz w:val="28"/>
              </w:rPr>
              <w:t xml:space="preserve">0 </w:t>
            </w:r>
            <w:r w:rsidRPr="00CA65A3">
              <w:rPr>
                <w:rFonts w:ascii="Browallia New" w:hAnsi="Browallia New" w:cs="Browallia New"/>
                <w:color w:val="FF0000"/>
                <w:sz w:val="28"/>
                <w:cs/>
              </w:rPr>
              <w:t>ราย</w:t>
            </w:r>
          </w:p>
        </w:tc>
        <w:tc>
          <w:tcPr>
            <w:tcW w:w="711" w:type="dxa"/>
          </w:tcPr>
          <w:p w:rsidR="000A19AF" w:rsidRPr="00CA65A3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CA65A3">
              <w:rPr>
                <w:rFonts w:ascii="Browallia New" w:hAnsi="Browallia New" w:cs="Browallia New"/>
                <w:color w:val="FF0000"/>
                <w:sz w:val="28"/>
                <w:cs/>
              </w:rPr>
              <w:t>3</w:t>
            </w:r>
          </w:p>
        </w:tc>
        <w:tc>
          <w:tcPr>
            <w:tcW w:w="709" w:type="dxa"/>
          </w:tcPr>
          <w:p w:rsidR="000A19AF" w:rsidRPr="00CA65A3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CA65A3">
              <w:rPr>
                <w:rFonts w:ascii="Browallia New" w:hAnsi="Browallia New" w:cs="Browallia New"/>
                <w:color w:val="FF0000"/>
                <w:sz w:val="28"/>
                <w:cs/>
              </w:rPr>
              <w:t>3</w:t>
            </w:r>
          </w:p>
        </w:tc>
        <w:tc>
          <w:tcPr>
            <w:tcW w:w="851" w:type="dxa"/>
          </w:tcPr>
          <w:p w:rsidR="000A19AF" w:rsidRPr="00CA65A3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CA65A3">
              <w:rPr>
                <w:rFonts w:ascii="Browallia New" w:hAnsi="Browallia New" w:cs="Browallia New"/>
                <w:color w:val="FF0000"/>
                <w:sz w:val="28"/>
                <w:cs/>
              </w:rPr>
              <w:t>3</w:t>
            </w:r>
          </w:p>
        </w:tc>
        <w:tc>
          <w:tcPr>
            <w:tcW w:w="708" w:type="dxa"/>
          </w:tcPr>
          <w:p w:rsidR="000A19AF" w:rsidRPr="00CA65A3" w:rsidRDefault="00CA65A3" w:rsidP="00CA65A3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CA65A3">
              <w:rPr>
                <w:rFonts w:ascii="Browallia New" w:hAnsi="Browallia New" w:cs="Browallia New"/>
                <w:color w:val="FF0000"/>
                <w:sz w:val="28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CA65A3" w:rsidRDefault="00CA65A3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</w:rPr>
            </w:pPr>
            <w:r w:rsidRPr="00CA65A3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CA65A3" w:rsidRDefault="00CA65A3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</w:rPr>
            </w:pPr>
            <w:r w:rsidRPr="00CA65A3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3</w:t>
            </w:r>
          </w:p>
        </w:tc>
      </w:tr>
      <w:tr w:rsidR="0031406E" w:rsidRPr="001D6BEC" w:rsidTr="00B855CD">
        <w:tc>
          <w:tcPr>
            <w:tcW w:w="10774" w:type="dxa"/>
            <w:gridSpan w:val="9"/>
          </w:tcPr>
          <w:p w:rsidR="0031406E" w:rsidRPr="001D6BEC" w:rsidRDefault="0031406E" w:rsidP="00C84D3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>IV-1.2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การกลับมารักษาซ้ำ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441E00" w:rsidRDefault="000A19AF" w:rsidP="00080135">
            <w:pPr>
              <w:spacing w:after="0" w:line="240" w:lineRule="auto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3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) อัตรา 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 xml:space="preserve">ER Re-visit 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ภายใน 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48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 ชม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.</w:t>
            </w:r>
          </w:p>
        </w:tc>
        <w:tc>
          <w:tcPr>
            <w:tcW w:w="1275" w:type="dxa"/>
          </w:tcPr>
          <w:p w:rsidR="000A19AF" w:rsidRPr="00441E00" w:rsidRDefault="000A19AF" w:rsidP="008268CE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  <w:u w:val="single"/>
              </w:rPr>
              <w:t>&lt;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 xml:space="preserve"> 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ร้อยละ 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2</w:t>
            </w:r>
          </w:p>
        </w:tc>
        <w:tc>
          <w:tcPr>
            <w:tcW w:w="711" w:type="dxa"/>
          </w:tcPr>
          <w:p w:rsidR="000A19AF" w:rsidRPr="00441E00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2.81</w:t>
            </w:r>
          </w:p>
        </w:tc>
        <w:tc>
          <w:tcPr>
            <w:tcW w:w="709" w:type="dxa"/>
          </w:tcPr>
          <w:p w:rsidR="000A19AF" w:rsidRPr="00441E00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2.45</w:t>
            </w:r>
          </w:p>
        </w:tc>
        <w:tc>
          <w:tcPr>
            <w:tcW w:w="851" w:type="dxa"/>
          </w:tcPr>
          <w:p w:rsidR="000A19AF" w:rsidRPr="00441E00" w:rsidRDefault="000A19AF" w:rsidP="00DE25A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2.58</w:t>
            </w:r>
          </w:p>
        </w:tc>
        <w:tc>
          <w:tcPr>
            <w:tcW w:w="708" w:type="dxa"/>
          </w:tcPr>
          <w:p w:rsidR="000A19AF" w:rsidRPr="00441E00" w:rsidRDefault="000A19AF" w:rsidP="00DE25A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2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>.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39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441E00" w:rsidRDefault="000A19AF" w:rsidP="00DE25A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3B32F5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2.60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441E00" w:rsidRDefault="000A19AF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647261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2.50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882D5F" w:rsidRDefault="000A19AF" w:rsidP="00B1478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4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 xml:space="preserve">) อัตรา </w:t>
            </w:r>
            <w:r w:rsidRPr="00882D5F">
              <w:rPr>
                <w:rFonts w:ascii="Browallia New" w:hAnsi="Browallia New" w:cs="Browallia New"/>
                <w:sz w:val="28"/>
              </w:rPr>
              <w:t xml:space="preserve">Re-admit 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Pr="00882D5F">
              <w:rPr>
                <w:rFonts w:ascii="Browallia New" w:hAnsi="Browallia New" w:cs="Browallia New"/>
                <w:sz w:val="28"/>
              </w:rPr>
              <w:t>28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 xml:space="preserve"> วันด้วย</w:t>
            </w:r>
          </w:p>
          <w:p w:rsidR="000A19AF" w:rsidRPr="00882D5F" w:rsidRDefault="000A19AF" w:rsidP="00B1478E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>โรคเดิม (โดยมิได้วางแผน)</w:t>
            </w:r>
          </w:p>
        </w:tc>
        <w:tc>
          <w:tcPr>
            <w:tcW w:w="1275" w:type="dxa"/>
          </w:tcPr>
          <w:p w:rsidR="000A19AF" w:rsidRPr="00882D5F" w:rsidRDefault="000A19AF" w:rsidP="008268C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  <w:u w:val="single"/>
              </w:rPr>
              <w:t>&lt;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882D5F">
              <w:rPr>
                <w:rFonts w:ascii="Browallia New" w:hAnsi="Browallia New" w:cs="Browallia New"/>
                <w:sz w:val="28"/>
              </w:rPr>
              <w:t xml:space="preserve"> 4</w:t>
            </w:r>
          </w:p>
        </w:tc>
        <w:tc>
          <w:tcPr>
            <w:tcW w:w="711" w:type="dxa"/>
          </w:tcPr>
          <w:p w:rsidR="000A19AF" w:rsidRPr="00882D5F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4.23</w:t>
            </w:r>
          </w:p>
        </w:tc>
        <w:tc>
          <w:tcPr>
            <w:tcW w:w="709" w:type="dxa"/>
          </w:tcPr>
          <w:p w:rsidR="000A19AF" w:rsidRPr="00882D5F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4.60</w:t>
            </w:r>
          </w:p>
        </w:tc>
        <w:tc>
          <w:tcPr>
            <w:tcW w:w="851" w:type="dxa"/>
          </w:tcPr>
          <w:p w:rsidR="000A19AF" w:rsidRPr="00882D5F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4.30</w:t>
            </w:r>
          </w:p>
        </w:tc>
        <w:tc>
          <w:tcPr>
            <w:tcW w:w="708" w:type="dxa"/>
          </w:tcPr>
          <w:p w:rsidR="000A19AF" w:rsidRPr="001D6BEC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4.95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3.91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1D6BEC" w:rsidRDefault="000A19AF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3.11</w:t>
            </w:r>
          </w:p>
        </w:tc>
      </w:tr>
      <w:tr w:rsidR="0031406E" w:rsidRPr="001D6BEC" w:rsidTr="00B855CD">
        <w:trPr>
          <w:trHeight w:val="390"/>
        </w:trPr>
        <w:tc>
          <w:tcPr>
            <w:tcW w:w="10774" w:type="dxa"/>
            <w:gridSpan w:val="9"/>
          </w:tcPr>
          <w:p w:rsidR="0031406E" w:rsidRPr="001D6BEC" w:rsidRDefault="0031406E" w:rsidP="008268CE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 xml:space="preserve">IV-1.3 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ตัวชี้วัดเฉพาะโรคจาก 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 xml:space="preserve">PCT/CLT 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>ต่างๆ และการส่งต่อผู้ป่วย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441E00" w:rsidRDefault="000A19AF" w:rsidP="00E2759E">
            <w:pPr>
              <w:spacing w:after="0" w:line="240" w:lineRule="auto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 xml:space="preserve">5) 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ร้อยละการเกิด 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 xml:space="preserve">Exacerbation 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>มาห้องฉุกเฉิน</w:t>
            </w:r>
          </w:p>
        </w:tc>
        <w:tc>
          <w:tcPr>
            <w:tcW w:w="1275" w:type="dxa"/>
          </w:tcPr>
          <w:p w:rsidR="000A19AF" w:rsidRPr="00441E00" w:rsidRDefault="000A19AF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Theme="minorHAnsi" w:hAnsiTheme="minorHAnsi" w:cs="Browallia New"/>
                <w:color w:val="FF0000"/>
                <w:sz w:val="28"/>
              </w:rPr>
              <w:t>≤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ร้อยละ 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5</w:t>
            </w:r>
          </w:p>
        </w:tc>
        <w:tc>
          <w:tcPr>
            <w:tcW w:w="711" w:type="dxa"/>
          </w:tcPr>
          <w:p w:rsidR="000A19AF" w:rsidRPr="00441E00" w:rsidRDefault="000A19AF" w:rsidP="00695536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441E00" w:rsidRDefault="000A19AF" w:rsidP="00695536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NA</w:t>
            </w:r>
          </w:p>
        </w:tc>
        <w:tc>
          <w:tcPr>
            <w:tcW w:w="851" w:type="dxa"/>
          </w:tcPr>
          <w:p w:rsidR="000A19AF" w:rsidRPr="00441E00" w:rsidRDefault="000A19AF" w:rsidP="00695536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7.40</w:t>
            </w:r>
          </w:p>
        </w:tc>
        <w:tc>
          <w:tcPr>
            <w:tcW w:w="708" w:type="dxa"/>
          </w:tcPr>
          <w:p w:rsidR="000A19AF" w:rsidRPr="00441E00" w:rsidRDefault="000A19AF" w:rsidP="00695536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4.34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441E00" w:rsidRDefault="000A19AF" w:rsidP="00695536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3B32F5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5.85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647261" w:rsidRDefault="008257EE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</w:rPr>
            </w:pPr>
            <w:r w:rsidRPr="00647261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8.07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441E00" w:rsidRDefault="000A19AF" w:rsidP="00E2759E">
            <w:pPr>
              <w:spacing w:after="0" w:line="240" w:lineRule="auto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6)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ร้อยละของผู้ป่วยเบาหวานที่มีระดับ 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 xml:space="preserve">HbA1C </w:t>
            </w:r>
            <w:r w:rsidRPr="00441E00">
              <w:rPr>
                <w:rFonts w:ascii="Arial" w:hAnsi="Arial" w:cs="Browallia New"/>
                <w:color w:val="FF0000"/>
                <w:sz w:val="28"/>
              </w:rPr>
              <w:t>≤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7</w:t>
            </w:r>
          </w:p>
        </w:tc>
        <w:tc>
          <w:tcPr>
            <w:tcW w:w="1275" w:type="dxa"/>
          </w:tcPr>
          <w:p w:rsidR="000A19AF" w:rsidRPr="00441E00" w:rsidRDefault="000A19AF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  <w:u w:val="single"/>
              </w:rPr>
              <w:t>&gt;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ร้อยละ 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40</w:t>
            </w:r>
          </w:p>
        </w:tc>
        <w:tc>
          <w:tcPr>
            <w:tcW w:w="711" w:type="dxa"/>
          </w:tcPr>
          <w:p w:rsidR="000A19AF" w:rsidRPr="00441E00" w:rsidRDefault="000A19AF" w:rsidP="00FE47C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25.25</w:t>
            </w:r>
          </w:p>
        </w:tc>
        <w:tc>
          <w:tcPr>
            <w:tcW w:w="709" w:type="dxa"/>
          </w:tcPr>
          <w:p w:rsidR="000A19AF" w:rsidRPr="00441E00" w:rsidRDefault="000A19AF" w:rsidP="00FE47C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24.46</w:t>
            </w:r>
          </w:p>
        </w:tc>
        <w:tc>
          <w:tcPr>
            <w:tcW w:w="851" w:type="dxa"/>
          </w:tcPr>
          <w:p w:rsidR="000A19AF" w:rsidRPr="00441E00" w:rsidRDefault="000A19AF" w:rsidP="00FE47C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54.57</w:t>
            </w:r>
          </w:p>
        </w:tc>
        <w:tc>
          <w:tcPr>
            <w:tcW w:w="708" w:type="dxa"/>
          </w:tcPr>
          <w:p w:rsidR="000A19AF" w:rsidRPr="00441E00" w:rsidRDefault="000A19AF" w:rsidP="00FE47C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32.87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441E00" w:rsidRDefault="000A19AF" w:rsidP="00FE47C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3B32F5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22.61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647261" w:rsidRDefault="000A19AF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</w:rPr>
            </w:pPr>
            <w:r w:rsidRPr="00647261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32.19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Default="000A19AF" w:rsidP="00846E4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3218A6">
              <w:rPr>
                <w:rFonts w:ascii="Browallia New" w:hAnsi="Browallia New" w:cs="Browallia New"/>
                <w:sz w:val="28"/>
                <w:cs/>
              </w:rPr>
              <w:t>อัตราการนอนโรงพยาบาล</w:t>
            </w:r>
            <w:r>
              <w:rPr>
                <w:rFonts w:ascii="Browallia New" w:hAnsi="Browallia New" w:cs="Browallia New" w:hint="cs"/>
                <w:sz w:val="28"/>
                <w:cs/>
              </w:rPr>
              <w:t>ของผู้ป่วยเบาหวาน</w:t>
            </w:r>
            <w:r w:rsidRPr="003218A6">
              <w:rPr>
                <w:rFonts w:ascii="Browallia New" w:hAnsi="Browallia New" w:cs="Browallia New"/>
                <w:sz w:val="28"/>
                <w:cs/>
              </w:rPr>
              <w:t>ด้วย</w:t>
            </w:r>
          </w:p>
          <w:p w:rsidR="000A19AF" w:rsidRPr="003218A6" w:rsidRDefault="000A19AF" w:rsidP="00846E4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3218A6">
              <w:rPr>
                <w:rFonts w:ascii="Browallia New" w:hAnsi="Browallia New" w:cs="Browallia New"/>
                <w:sz w:val="28"/>
                <w:cs/>
              </w:rPr>
              <w:t>ภาวะ</w:t>
            </w:r>
            <w:r w:rsidRPr="003218A6">
              <w:rPr>
                <w:rFonts w:ascii="Browallia New" w:hAnsi="Browallia New" w:cs="Browallia New"/>
                <w:sz w:val="28"/>
              </w:rPr>
              <w:t>Hypoglycemia</w:t>
            </w:r>
          </w:p>
        </w:tc>
        <w:tc>
          <w:tcPr>
            <w:tcW w:w="1275" w:type="dxa"/>
          </w:tcPr>
          <w:p w:rsidR="000A19AF" w:rsidRPr="003218A6" w:rsidRDefault="000A19AF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r w:rsidRPr="003218A6">
              <w:rPr>
                <w:rFonts w:ascii="Browallia New" w:hAnsi="Browallia New" w:cs="Browallia New"/>
                <w:sz w:val="28"/>
                <w:u w:val="single"/>
              </w:rPr>
              <w:t>&lt;</w:t>
            </w:r>
            <w:r w:rsidRPr="003218A6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3218A6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711" w:type="dxa"/>
          </w:tcPr>
          <w:p w:rsidR="000A19AF" w:rsidRPr="005E6F5C" w:rsidRDefault="000A19AF" w:rsidP="005E6F5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E6F5C">
              <w:rPr>
                <w:rFonts w:ascii="Browallia New" w:hAnsi="Browallia New" w:cs="Browallia New"/>
                <w:sz w:val="28"/>
              </w:rPr>
              <w:t>4.19</w:t>
            </w:r>
          </w:p>
        </w:tc>
        <w:tc>
          <w:tcPr>
            <w:tcW w:w="709" w:type="dxa"/>
          </w:tcPr>
          <w:p w:rsidR="000A19AF" w:rsidRPr="005E6F5C" w:rsidRDefault="000A19AF" w:rsidP="005E6F5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E6F5C">
              <w:rPr>
                <w:rFonts w:ascii="Browallia New" w:hAnsi="Browallia New" w:cs="Browallia New"/>
                <w:sz w:val="28"/>
              </w:rPr>
              <w:t>3.03</w:t>
            </w:r>
          </w:p>
        </w:tc>
        <w:tc>
          <w:tcPr>
            <w:tcW w:w="851" w:type="dxa"/>
          </w:tcPr>
          <w:p w:rsidR="000A19AF" w:rsidRPr="003218A6" w:rsidRDefault="000A19AF" w:rsidP="005E6F5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4.15</w:t>
            </w:r>
          </w:p>
        </w:tc>
        <w:tc>
          <w:tcPr>
            <w:tcW w:w="708" w:type="dxa"/>
          </w:tcPr>
          <w:p w:rsidR="000A19AF" w:rsidRPr="001D6BEC" w:rsidRDefault="000A19AF" w:rsidP="005E6F5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4.56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5E6F5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2.58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Default="00FF7CFB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1.52</w:t>
            </w:r>
          </w:p>
          <w:p w:rsidR="008257EE" w:rsidRPr="001D6BEC" w:rsidRDefault="008257EE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16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ราย)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8257EE" w:rsidRDefault="000A19AF" w:rsidP="00084D39">
            <w:pPr>
              <w:spacing w:after="0" w:line="240" w:lineRule="auto"/>
              <w:rPr>
                <w:rFonts w:ascii="Browallia New" w:hAnsi="Browallia New" w:cs="Browallia New"/>
                <w:color w:val="FF0000"/>
                <w:sz w:val="28"/>
              </w:rPr>
            </w:pPr>
            <w:r w:rsidRPr="008257EE">
              <w:rPr>
                <w:rFonts w:ascii="Browallia New" w:hAnsi="Browallia New" w:cs="Browallia New"/>
                <w:color w:val="FF0000"/>
                <w:sz w:val="28"/>
              </w:rPr>
              <w:t>8</w:t>
            </w:r>
            <w:r w:rsidRPr="008257EE">
              <w:rPr>
                <w:rFonts w:ascii="Browallia New" w:hAnsi="Browallia New" w:cs="Browallia New" w:hint="cs"/>
                <w:color w:val="FF0000"/>
                <w:sz w:val="28"/>
                <w:cs/>
              </w:rPr>
              <w:t>)</w:t>
            </w:r>
            <w:r w:rsidRPr="008257EE">
              <w:rPr>
                <w:rFonts w:ascii="Browallia New" w:hAnsi="Browallia New" w:cs="Browallia New"/>
                <w:color w:val="FF0000"/>
                <w:sz w:val="28"/>
                <w:cs/>
              </w:rPr>
              <w:t>อัตราการนอนโรงพยาบาล</w:t>
            </w:r>
            <w:r w:rsidRPr="008257EE">
              <w:rPr>
                <w:rFonts w:ascii="Browallia New" w:hAnsi="Browallia New" w:cs="Browallia New" w:hint="cs"/>
                <w:color w:val="FF0000"/>
                <w:sz w:val="28"/>
                <w:cs/>
              </w:rPr>
              <w:t>ของผู้ป่วยเบาหวาน</w:t>
            </w:r>
            <w:r w:rsidRPr="008257EE">
              <w:rPr>
                <w:rFonts w:ascii="Browallia New" w:hAnsi="Browallia New" w:cs="Browallia New"/>
                <w:color w:val="FF0000"/>
                <w:sz w:val="28"/>
                <w:cs/>
              </w:rPr>
              <w:t>ด้วย</w:t>
            </w:r>
            <w:r w:rsidRPr="008257EE">
              <w:rPr>
                <w:rFonts w:ascii="Browallia New" w:hAnsi="Browallia New" w:cs="Browallia New" w:hint="cs"/>
                <w:color w:val="FF0000"/>
                <w:sz w:val="28"/>
                <w:cs/>
              </w:rPr>
              <w:t xml:space="preserve"> </w:t>
            </w:r>
          </w:p>
          <w:p w:rsidR="000A19AF" w:rsidRPr="008257EE" w:rsidRDefault="000A19AF" w:rsidP="00084D39">
            <w:pPr>
              <w:spacing w:after="0" w:line="240" w:lineRule="auto"/>
              <w:rPr>
                <w:rFonts w:ascii="Browallia New" w:hAnsi="Browallia New" w:cs="Browallia New"/>
                <w:color w:val="FF0000"/>
                <w:sz w:val="28"/>
              </w:rPr>
            </w:pPr>
            <w:r w:rsidRPr="008257EE">
              <w:rPr>
                <w:rFonts w:ascii="Browallia New" w:hAnsi="Browallia New" w:cs="Browallia New" w:hint="cs"/>
                <w:color w:val="FF0000"/>
                <w:sz w:val="28"/>
                <w:cs/>
              </w:rPr>
              <w:t xml:space="preserve">  </w:t>
            </w:r>
            <w:r w:rsidRPr="008257EE">
              <w:rPr>
                <w:rFonts w:ascii="Browallia New" w:hAnsi="Browallia New" w:cs="Browallia New"/>
                <w:color w:val="FF0000"/>
                <w:sz w:val="28"/>
                <w:cs/>
              </w:rPr>
              <w:t>ภาวะ</w:t>
            </w:r>
            <w:r w:rsidRPr="008257EE">
              <w:rPr>
                <w:rFonts w:ascii="Browallia New" w:hAnsi="Browallia New" w:cs="Browallia New" w:hint="cs"/>
                <w:color w:val="FF0000"/>
                <w:sz w:val="28"/>
                <w:cs/>
              </w:rPr>
              <w:t xml:space="preserve"> </w:t>
            </w:r>
            <w:r w:rsidRPr="008257EE">
              <w:rPr>
                <w:rFonts w:ascii="Browallia New" w:hAnsi="Browallia New" w:cs="Browallia New"/>
                <w:color w:val="FF0000"/>
                <w:sz w:val="28"/>
              </w:rPr>
              <w:t>hyperglycemia</w:t>
            </w:r>
          </w:p>
        </w:tc>
        <w:tc>
          <w:tcPr>
            <w:tcW w:w="1275" w:type="dxa"/>
          </w:tcPr>
          <w:p w:rsidR="000A19AF" w:rsidRPr="008257EE" w:rsidRDefault="000A19AF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u w:val="single"/>
              </w:rPr>
            </w:pPr>
            <w:r w:rsidRPr="008257EE">
              <w:rPr>
                <w:rFonts w:ascii="Browallia New" w:hAnsi="Browallia New" w:cs="Browallia New"/>
                <w:color w:val="FF0000"/>
                <w:sz w:val="28"/>
                <w:u w:val="single"/>
              </w:rPr>
              <w:t>&lt;</w:t>
            </w:r>
            <w:r w:rsidRPr="008257EE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ร้อยละ </w:t>
            </w:r>
            <w:r w:rsidRPr="008257EE">
              <w:rPr>
                <w:rFonts w:ascii="Browallia New" w:hAnsi="Browallia New" w:cs="Browallia New"/>
                <w:color w:val="FF0000"/>
                <w:sz w:val="28"/>
              </w:rPr>
              <w:t>10</w:t>
            </w:r>
          </w:p>
        </w:tc>
        <w:tc>
          <w:tcPr>
            <w:tcW w:w="711" w:type="dxa"/>
          </w:tcPr>
          <w:p w:rsidR="000A19AF" w:rsidRPr="008257EE" w:rsidRDefault="008257EE" w:rsidP="008257EE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257EE">
              <w:rPr>
                <w:rFonts w:ascii="Browallia New" w:hAnsi="Browallia New" w:cs="Browallia New"/>
                <w:color w:val="FF0000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8257EE" w:rsidRDefault="008257EE" w:rsidP="008257EE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257EE">
              <w:rPr>
                <w:rFonts w:ascii="Browallia New" w:hAnsi="Browallia New" w:cs="Browallia New"/>
                <w:color w:val="FF0000"/>
                <w:sz w:val="28"/>
              </w:rPr>
              <w:t>NA</w:t>
            </w:r>
          </w:p>
        </w:tc>
        <w:tc>
          <w:tcPr>
            <w:tcW w:w="851" w:type="dxa"/>
          </w:tcPr>
          <w:p w:rsidR="000A19AF" w:rsidRPr="008257EE" w:rsidRDefault="008257EE" w:rsidP="008257EE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257EE">
              <w:rPr>
                <w:rFonts w:ascii="Browallia New" w:hAnsi="Browallia New" w:cs="Browallia New"/>
                <w:color w:val="FF0000"/>
                <w:sz w:val="28"/>
              </w:rPr>
              <w:t>30.38</w:t>
            </w:r>
          </w:p>
        </w:tc>
        <w:tc>
          <w:tcPr>
            <w:tcW w:w="708" w:type="dxa"/>
          </w:tcPr>
          <w:p w:rsidR="000A19AF" w:rsidRPr="008257EE" w:rsidRDefault="008257EE" w:rsidP="008257EE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257EE">
              <w:rPr>
                <w:rFonts w:ascii="Browallia New" w:hAnsi="Browallia New" w:cs="Browallia New"/>
                <w:color w:val="FF0000"/>
                <w:sz w:val="28"/>
              </w:rPr>
              <w:t>30.38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8257EE" w:rsidRDefault="008257EE" w:rsidP="008257EE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3B32F5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32.76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FF7CFB" w:rsidRPr="00FF7CFB" w:rsidRDefault="00FF7CFB" w:rsidP="00FF7CF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F7CFB">
              <w:rPr>
                <w:rFonts w:ascii="Browallia New" w:hAnsi="Browallia New" w:cs="Browallia New"/>
                <w:sz w:val="28"/>
              </w:rPr>
              <w:t>0.58</w:t>
            </w:r>
          </w:p>
          <w:p w:rsidR="008257EE" w:rsidRPr="008257EE" w:rsidRDefault="00FF7CFB" w:rsidP="00FF7C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FF7CFB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8257EE" w:rsidRPr="00FF7CFB">
              <w:rPr>
                <w:rFonts w:ascii="Browallia New" w:hAnsi="Browallia New" w:cs="Browallia New"/>
                <w:sz w:val="28"/>
              </w:rPr>
              <w:t>4</w:t>
            </w:r>
            <w:r w:rsidR="008257EE" w:rsidRPr="00FF7CFB">
              <w:rPr>
                <w:rFonts w:ascii="Browallia New" w:hAnsi="Browallia New" w:cs="Browallia New" w:hint="cs"/>
                <w:sz w:val="28"/>
                <w:cs/>
              </w:rPr>
              <w:t>ราย)</w:t>
            </w:r>
          </w:p>
        </w:tc>
      </w:tr>
      <w:tr w:rsidR="000A19AF" w:rsidRPr="00441E00" w:rsidTr="00B855CD">
        <w:tc>
          <w:tcPr>
            <w:tcW w:w="4535" w:type="dxa"/>
          </w:tcPr>
          <w:p w:rsidR="000A19AF" w:rsidRPr="00441E00" w:rsidRDefault="000A19AF" w:rsidP="00882D5F">
            <w:pPr>
              <w:spacing w:after="0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9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>)ร้อยละของภาวะแทรกซ้อนทางไต จากโรคเบาหวาน</w:t>
            </w:r>
          </w:p>
        </w:tc>
        <w:tc>
          <w:tcPr>
            <w:tcW w:w="1275" w:type="dxa"/>
          </w:tcPr>
          <w:p w:rsidR="000A19AF" w:rsidRPr="00441E00" w:rsidRDefault="000A19AF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u w:val="single"/>
              </w:rPr>
            </w:pPr>
            <w:r w:rsidRPr="00441E00">
              <w:rPr>
                <w:rFonts w:asciiTheme="minorHAnsi" w:hAnsiTheme="minorHAnsi" w:cs="Browallia New"/>
                <w:color w:val="FF0000"/>
                <w:sz w:val="28"/>
              </w:rPr>
              <w:t>≤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>ร้อยละ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20</w:t>
            </w:r>
          </w:p>
        </w:tc>
        <w:tc>
          <w:tcPr>
            <w:tcW w:w="711" w:type="dxa"/>
          </w:tcPr>
          <w:p w:rsidR="000A19AF" w:rsidRPr="00441E00" w:rsidRDefault="000A19AF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30.66</w:t>
            </w:r>
          </w:p>
        </w:tc>
        <w:tc>
          <w:tcPr>
            <w:tcW w:w="709" w:type="dxa"/>
          </w:tcPr>
          <w:p w:rsidR="000A19AF" w:rsidRPr="00441E00" w:rsidRDefault="000A19AF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33.27</w:t>
            </w:r>
          </w:p>
        </w:tc>
        <w:tc>
          <w:tcPr>
            <w:tcW w:w="851" w:type="dxa"/>
          </w:tcPr>
          <w:p w:rsidR="000A19AF" w:rsidRPr="00441E00" w:rsidRDefault="00E6216D" w:rsidP="00E6216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>
              <w:rPr>
                <w:rFonts w:ascii="Browallia New" w:hAnsi="Browallia New" w:cs="Browallia New"/>
                <w:color w:val="FF0000"/>
                <w:sz w:val="28"/>
              </w:rPr>
              <w:t>30.38</w:t>
            </w:r>
          </w:p>
        </w:tc>
        <w:tc>
          <w:tcPr>
            <w:tcW w:w="708" w:type="dxa"/>
          </w:tcPr>
          <w:p w:rsidR="000A19AF" w:rsidRPr="00441E00" w:rsidRDefault="00E6216D" w:rsidP="00E6216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>
              <w:rPr>
                <w:rFonts w:ascii="Browallia New" w:hAnsi="Browallia New" w:cs="Browallia New"/>
                <w:color w:val="FF0000"/>
                <w:sz w:val="28"/>
              </w:rPr>
              <w:t>32.24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441E00" w:rsidRDefault="00E6216D" w:rsidP="00E6216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32.76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647261" w:rsidRDefault="00E6216D" w:rsidP="00E6216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</w:rPr>
            </w:pPr>
            <w:r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37.28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Default="000A19AF" w:rsidP="00882D5F">
            <w:pPr>
              <w:spacing w:after="0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>)ผู้ป่วยโรคไตเรื้อรัง มี</w:t>
            </w:r>
            <w:r w:rsidRPr="00882D5F">
              <w:rPr>
                <w:rFonts w:ascii="Browallia New" w:eastAsia="Calibri" w:hAnsi="Browallia New" w:cs="Browallia New"/>
                <w:sz w:val="28"/>
                <w:cs/>
              </w:rPr>
              <w:t>อัตราการกรองของไต</w:t>
            </w:r>
          </w:p>
          <w:p w:rsidR="000A19AF" w:rsidRPr="00882D5F" w:rsidRDefault="000A19AF" w:rsidP="00882D5F">
            <w:pPr>
              <w:spacing w:after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  </w:t>
            </w:r>
            <w:r w:rsidRPr="00882D5F">
              <w:rPr>
                <w:rFonts w:ascii="Browallia New" w:eastAsia="Calibri" w:hAnsi="Browallia New" w:cs="Browallia New"/>
                <w:sz w:val="28"/>
                <w:cs/>
              </w:rPr>
              <w:t>(</w:t>
            </w:r>
            <w:proofErr w:type="spellStart"/>
            <w:r w:rsidRPr="00882D5F">
              <w:rPr>
                <w:rFonts w:ascii="Browallia New" w:eastAsia="Calibri" w:hAnsi="Browallia New" w:cs="Browallia New"/>
                <w:sz w:val="28"/>
              </w:rPr>
              <w:t>eGFR</w:t>
            </w:r>
            <w:proofErr w:type="spellEnd"/>
            <w:r w:rsidRPr="00882D5F">
              <w:rPr>
                <w:rFonts w:ascii="Browallia New" w:eastAsia="Calibri" w:hAnsi="Browallia New" w:cs="Browallia New"/>
                <w:sz w:val="28"/>
                <w:cs/>
              </w:rPr>
              <w:t>)ลดลงน้อยกว่า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Pr="00882D5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275" w:type="dxa"/>
          </w:tcPr>
          <w:p w:rsidR="000A19AF" w:rsidRPr="00882D5F" w:rsidRDefault="000A19AF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&gt;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882D5F"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711" w:type="dxa"/>
          </w:tcPr>
          <w:p w:rsidR="000A19AF" w:rsidRPr="00882D5F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882D5F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51" w:type="dxa"/>
          </w:tcPr>
          <w:p w:rsidR="000A19AF" w:rsidRPr="00882D5F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8" w:type="dxa"/>
          </w:tcPr>
          <w:p w:rsidR="000A19AF" w:rsidRPr="001D6BEC" w:rsidRDefault="008257EE" w:rsidP="008257EE">
            <w:pP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51.08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C47306" w:rsidRDefault="008257EE" w:rsidP="008257EE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C47306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37.02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1D6BEC" w:rsidRDefault="000A19AF" w:rsidP="008257EE">
            <w:pP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  <w:r w:rsidR="008257EE">
              <w:rPr>
                <w:rFonts w:ascii="Browallia New" w:hAnsi="Browallia New" w:cs="Browallia New"/>
                <w:sz w:val="28"/>
              </w:rPr>
              <w:t>5.83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882D5F" w:rsidRDefault="000A19AF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eastAsia="BrowalliaNew" w:hAnsi="Browallia New" w:cs="Browallia New"/>
                <w:sz w:val="28"/>
              </w:rPr>
              <w:t>1</w:t>
            </w:r>
            <w:r>
              <w:rPr>
                <w:rFonts w:ascii="Browallia New" w:eastAsia="BrowalliaNew" w:hAnsi="Browallia New" w:cs="Browallia New"/>
                <w:sz w:val="28"/>
              </w:rPr>
              <w:t>1</w:t>
            </w:r>
            <w:r w:rsidRPr="00882D5F">
              <w:rPr>
                <w:rFonts w:ascii="Browallia New" w:eastAsia="BrowalliaNew" w:hAnsi="Browallia New" w:cs="Browallia New"/>
                <w:sz w:val="28"/>
                <w:cs/>
              </w:rPr>
              <w:t>)อัตราการ</w:t>
            </w:r>
            <w:r w:rsidRPr="00882D5F">
              <w:rPr>
                <w:rFonts w:ascii="Browallia New" w:hAnsi="Browallia New" w:cs="Browallia New"/>
                <w:sz w:val="28"/>
              </w:rPr>
              <w:t xml:space="preserve"> re-admit</w:t>
            </w:r>
            <w:r w:rsidRPr="00882D5F">
              <w:rPr>
                <w:rFonts w:ascii="Browallia New" w:eastAsia="BrowalliaNew" w:hAnsi="Browallia New" w:cs="Browallia New"/>
                <w:sz w:val="28"/>
                <w:cs/>
              </w:rPr>
              <w:t xml:space="preserve"> ในผู้ป่วย </w:t>
            </w:r>
            <w:r w:rsidRPr="00882D5F">
              <w:rPr>
                <w:rFonts w:ascii="Browallia New" w:eastAsia="BrowalliaNew" w:hAnsi="Browallia New" w:cs="Browallia New"/>
                <w:sz w:val="28"/>
              </w:rPr>
              <w:t>CHF</w:t>
            </w:r>
          </w:p>
        </w:tc>
        <w:tc>
          <w:tcPr>
            <w:tcW w:w="1275" w:type="dxa"/>
          </w:tcPr>
          <w:p w:rsidR="000A19AF" w:rsidRPr="00882D5F" w:rsidRDefault="000A19AF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eastAsia="BrowalliaNew-Bold" w:hAnsi="Browallia New" w:cs="Browallia New"/>
                <w:sz w:val="28"/>
              </w:rPr>
              <w:t>&lt;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882D5F">
              <w:rPr>
                <w:rFonts w:ascii="Browallia New" w:eastAsia="BrowalliaNew-Bold" w:hAnsi="Browallia New" w:cs="Browallia New"/>
                <w:sz w:val="28"/>
              </w:rPr>
              <w:t>10</w:t>
            </w:r>
          </w:p>
        </w:tc>
        <w:tc>
          <w:tcPr>
            <w:tcW w:w="711" w:type="dxa"/>
          </w:tcPr>
          <w:p w:rsidR="000A19AF" w:rsidRPr="00882D5F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882D5F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51" w:type="dxa"/>
          </w:tcPr>
          <w:p w:rsidR="000A19AF" w:rsidRPr="00882D5F" w:rsidRDefault="000A19AF" w:rsidP="00B40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sz w:val="28"/>
              </w:rPr>
            </w:pPr>
            <w:r w:rsidRPr="00882D5F">
              <w:rPr>
                <w:rFonts w:ascii="Browallia New" w:eastAsia="BrowalliaNew-Bold" w:hAnsi="Browallia New" w:cs="Browallia New"/>
                <w:sz w:val="28"/>
              </w:rPr>
              <w:t>8.9</w:t>
            </w:r>
          </w:p>
        </w:tc>
        <w:tc>
          <w:tcPr>
            <w:tcW w:w="708" w:type="dxa"/>
          </w:tcPr>
          <w:p w:rsidR="000A19AF" w:rsidRPr="001D6BEC" w:rsidRDefault="000A19AF" w:rsidP="00B40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sz w:val="28"/>
              </w:rPr>
            </w:pPr>
            <w:r w:rsidRPr="001D6BEC">
              <w:rPr>
                <w:rFonts w:ascii="Browallia New" w:eastAsia="BrowalliaNew-Bold" w:hAnsi="Browallia New" w:cs="Browallia New"/>
                <w:sz w:val="28"/>
              </w:rPr>
              <w:t>12.50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B40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sz w:val="28"/>
              </w:rPr>
            </w:pPr>
            <w:r w:rsidRPr="001D6BEC">
              <w:rPr>
                <w:rFonts w:ascii="Browallia New" w:eastAsia="BrowalliaNew-Bold" w:hAnsi="Browallia New" w:cs="Browallia New"/>
                <w:sz w:val="28"/>
              </w:rPr>
              <w:t>2.5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1D6BEC" w:rsidRDefault="000A19AF" w:rsidP="000A1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sz w:val="28"/>
              </w:rPr>
            </w:pPr>
            <w:r>
              <w:rPr>
                <w:rFonts w:ascii="Browallia New" w:eastAsia="BrowalliaNew-Bold" w:hAnsi="Browallia New" w:cs="Browallia New"/>
                <w:sz w:val="28"/>
              </w:rPr>
              <w:t>4.00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882D5F" w:rsidRDefault="000A19AF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2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>)ผู้ป่วยอายุมากกว่า</w:t>
            </w:r>
            <w:r w:rsidRPr="00882D5F">
              <w:rPr>
                <w:rFonts w:ascii="Browallia New" w:hAnsi="Browallia New" w:cs="Browallia New"/>
                <w:sz w:val="28"/>
              </w:rPr>
              <w:t xml:space="preserve">15 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>ปีได้รับการคัดกรองซึมเศร้า</w:t>
            </w:r>
          </w:p>
        </w:tc>
        <w:tc>
          <w:tcPr>
            <w:tcW w:w="1275" w:type="dxa"/>
          </w:tcPr>
          <w:p w:rsidR="000A19AF" w:rsidRPr="00882D5F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&gt;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882D5F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711" w:type="dxa"/>
          </w:tcPr>
          <w:p w:rsidR="000A19AF" w:rsidRPr="00882D5F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882D5F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51" w:type="dxa"/>
          </w:tcPr>
          <w:p w:rsidR="000A19AF" w:rsidRPr="00882D5F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72.25</w:t>
            </w:r>
          </w:p>
        </w:tc>
        <w:tc>
          <w:tcPr>
            <w:tcW w:w="708" w:type="dxa"/>
          </w:tcPr>
          <w:p w:rsidR="000A19AF" w:rsidRPr="001D6BEC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84.04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80.75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1D6BEC" w:rsidRDefault="000A19AF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83.69</w:t>
            </w:r>
          </w:p>
        </w:tc>
      </w:tr>
      <w:tr w:rsidR="000A19AF" w:rsidRPr="00441E00" w:rsidTr="00B855CD">
        <w:tc>
          <w:tcPr>
            <w:tcW w:w="4535" w:type="dxa"/>
          </w:tcPr>
          <w:p w:rsidR="000A19AF" w:rsidRPr="00441E00" w:rsidRDefault="000A19AF" w:rsidP="00304905">
            <w:pPr>
              <w:spacing w:after="0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13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>)อัตราการฆ่าตัวตายสำเร็จ</w:t>
            </w:r>
          </w:p>
        </w:tc>
        <w:tc>
          <w:tcPr>
            <w:tcW w:w="1275" w:type="dxa"/>
          </w:tcPr>
          <w:p w:rsidR="000A19AF" w:rsidRPr="00441E00" w:rsidRDefault="000A19AF" w:rsidP="000A1A0C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Theme="minorHAnsi" w:hAnsiTheme="minorHAnsi" w:cs="Browallia New"/>
                <w:color w:val="FF0000"/>
                <w:sz w:val="28"/>
              </w:rPr>
              <w:t>≤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6.5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>ต่อแสน   ประชากร</w:t>
            </w:r>
          </w:p>
        </w:tc>
        <w:tc>
          <w:tcPr>
            <w:tcW w:w="711" w:type="dxa"/>
          </w:tcPr>
          <w:p w:rsidR="000A19AF" w:rsidRPr="00441E00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441E00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NA</w:t>
            </w:r>
          </w:p>
        </w:tc>
        <w:tc>
          <w:tcPr>
            <w:tcW w:w="851" w:type="dxa"/>
          </w:tcPr>
          <w:p w:rsidR="000A19AF" w:rsidRPr="00441E00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3.22</w:t>
            </w:r>
          </w:p>
        </w:tc>
        <w:tc>
          <w:tcPr>
            <w:tcW w:w="708" w:type="dxa"/>
          </w:tcPr>
          <w:p w:rsidR="000A19AF" w:rsidRPr="00441E00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441E00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3B32F5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9.65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0A19AF" w:rsidRDefault="000A19AF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A19AF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4E4D29" w:rsidRDefault="000A19AF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4E4D29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4</w:t>
            </w:r>
            <w:r w:rsidRPr="004E4D29">
              <w:rPr>
                <w:rFonts w:ascii="Browallia New" w:hAnsi="Browallia New" w:cs="Browallia New"/>
                <w:sz w:val="28"/>
                <w:cs/>
              </w:rPr>
              <w:t>) ผู้ป่วยจิตเวชเข้าถึงบริการ</w:t>
            </w:r>
          </w:p>
        </w:tc>
        <w:tc>
          <w:tcPr>
            <w:tcW w:w="1275" w:type="dxa"/>
          </w:tcPr>
          <w:p w:rsidR="000A19AF" w:rsidRPr="004E4D29" w:rsidRDefault="000A19AF" w:rsidP="004E4D2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E4D29">
              <w:rPr>
                <w:rFonts w:ascii="Browallia New" w:hAnsi="Browallia New" w:cs="Browallia New"/>
                <w:sz w:val="28"/>
              </w:rPr>
              <w:t>&gt;</w:t>
            </w:r>
            <w:r w:rsidRPr="004E4D29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4E4D29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711" w:type="dxa"/>
          </w:tcPr>
          <w:p w:rsidR="000A19AF" w:rsidRPr="004E4D29" w:rsidRDefault="000A19AF" w:rsidP="005F0C2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E4D29">
              <w:rPr>
                <w:rFonts w:ascii="Browallia New" w:hAnsi="Browallia New" w:cs="Browallia New"/>
                <w:sz w:val="28"/>
              </w:rPr>
              <w:t>95.50</w:t>
            </w:r>
          </w:p>
        </w:tc>
        <w:tc>
          <w:tcPr>
            <w:tcW w:w="709" w:type="dxa"/>
          </w:tcPr>
          <w:p w:rsidR="000A19AF" w:rsidRPr="004E4D29" w:rsidRDefault="000A19AF" w:rsidP="005F0C2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E4D29">
              <w:rPr>
                <w:rFonts w:ascii="Browallia New" w:hAnsi="Browallia New" w:cs="Browallia New"/>
                <w:sz w:val="28"/>
              </w:rPr>
              <w:t>87.97</w:t>
            </w:r>
          </w:p>
        </w:tc>
        <w:tc>
          <w:tcPr>
            <w:tcW w:w="851" w:type="dxa"/>
          </w:tcPr>
          <w:p w:rsidR="000A19AF" w:rsidRPr="004E4D29" w:rsidRDefault="000A19AF" w:rsidP="005F0C2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E4D29">
              <w:rPr>
                <w:rFonts w:ascii="Browallia New" w:hAnsi="Browallia New" w:cs="Browallia New"/>
                <w:sz w:val="28"/>
              </w:rPr>
              <w:t>86.31</w:t>
            </w:r>
          </w:p>
        </w:tc>
        <w:tc>
          <w:tcPr>
            <w:tcW w:w="708" w:type="dxa"/>
          </w:tcPr>
          <w:p w:rsidR="000A19AF" w:rsidRPr="001D6BEC" w:rsidRDefault="000A19AF" w:rsidP="005F0C2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87.13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5F0C2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93.36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1D6BEC" w:rsidRDefault="000A19AF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100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Default="000A19AF" w:rsidP="005F0C23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5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>)</w:t>
            </w:r>
            <w:r w:rsidRPr="00882D5F">
              <w:rPr>
                <w:rFonts w:ascii="Browallia New" w:hAnsi="Browallia New" w:cs="Browallia New"/>
                <w:sz w:val="28"/>
              </w:rPr>
              <w:t xml:space="preserve"> CA end stage 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 xml:space="preserve">รายใหม่ได้รับการส่งเข้าคลินิก </w:t>
            </w:r>
          </w:p>
          <w:p w:rsidR="000A19AF" w:rsidRPr="00882D5F" w:rsidRDefault="000A19AF" w:rsidP="005F0C23">
            <w:pPr>
              <w:spacing w:after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 </w:t>
            </w:r>
            <w:r w:rsidRPr="00882D5F">
              <w:rPr>
                <w:rFonts w:ascii="Browallia New" w:hAnsi="Browallia New" w:cs="Browallia New"/>
                <w:sz w:val="28"/>
              </w:rPr>
              <w:t xml:space="preserve">palliative care </w:t>
            </w:r>
          </w:p>
        </w:tc>
        <w:tc>
          <w:tcPr>
            <w:tcW w:w="1275" w:type="dxa"/>
          </w:tcPr>
          <w:p w:rsidR="000A19AF" w:rsidRPr="00882D5F" w:rsidRDefault="000A19AF" w:rsidP="004E4D2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882D5F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711" w:type="dxa"/>
          </w:tcPr>
          <w:p w:rsidR="000A19AF" w:rsidRPr="00882D5F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882D5F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51" w:type="dxa"/>
          </w:tcPr>
          <w:p w:rsidR="000A19AF" w:rsidRPr="00882D5F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8" w:type="dxa"/>
          </w:tcPr>
          <w:p w:rsidR="000A19AF" w:rsidRPr="001D6BEC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1D6BEC" w:rsidRDefault="000A19AF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100</w:t>
            </w:r>
          </w:p>
        </w:tc>
      </w:tr>
      <w:tr w:rsidR="000A19AF" w:rsidRPr="00441E00" w:rsidTr="00B855CD">
        <w:tc>
          <w:tcPr>
            <w:tcW w:w="4535" w:type="dxa"/>
          </w:tcPr>
          <w:p w:rsidR="000A19AF" w:rsidRPr="00441E00" w:rsidRDefault="000A19AF" w:rsidP="00417DC7">
            <w:pPr>
              <w:spacing w:after="0" w:line="240" w:lineRule="auto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16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) ร้อยละของผู้ป่วย 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 xml:space="preserve">Stroke 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>มาถึง</w:t>
            </w:r>
            <w:r w:rsidRPr="00441E00">
              <w:rPr>
                <w:rFonts w:ascii="Browallia New" w:hAnsi="Browallia New" w:cs="Browallia New" w:hint="cs"/>
                <w:color w:val="FF0000"/>
                <w:sz w:val="28"/>
                <w:cs/>
              </w:rPr>
              <w:t>โ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รงพยาบาลภายใน 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 xml:space="preserve">3 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ชั่วโมง </w:t>
            </w:r>
          </w:p>
        </w:tc>
        <w:tc>
          <w:tcPr>
            <w:tcW w:w="1275" w:type="dxa"/>
          </w:tcPr>
          <w:p w:rsidR="000A19AF" w:rsidRPr="00441E00" w:rsidRDefault="000A19AF" w:rsidP="004E4D2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&gt;80%</w:t>
            </w:r>
          </w:p>
        </w:tc>
        <w:tc>
          <w:tcPr>
            <w:tcW w:w="711" w:type="dxa"/>
          </w:tcPr>
          <w:p w:rsidR="000A19AF" w:rsidRPr="00441E00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441E00" w:rsidRDefault="000A19AF" w:rsidP="000A602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58</w:t>
            </w:r>
          </w:p>
        </w:tc>
        <w:tc>
          <w:tcPr>
            <w:tcW w:w="851" w:type="dxa"/>
          </w:tcPr>
          <w:p w:rsidR="000A19AF" w:rsidRPr="00441E00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38.88</w:t>
            </w:r>
          </w:p>
        </w:tc>
        <w:tc>
          <w:tcPr>
            <w:tcW w:w="708" w:type="dxa"/>
          </w:tcPr>
          <w:p w:rsidR="000A19AF" w:rsidRPr="00441E00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51.72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441E00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3B32F5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63.63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Default="00296748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</w:rPr>
              <w:t>81</w:t>
            </w:r>
            <w:r w:rsidR="000A19AF" w:rsidRPr="00E6216D">
              <w:rPr>
                <w:rFonts w:ascii="Browallia New" w:hAnsi="Browallia New" w:cs="Browallia New"/>
                <w:sz w:val="28"/>
              </w:rPr>
              <w:t>.57</w:t>
            </w:r>
          </w:p>
          <w:p w:rsidR="00E6216D" w:rsidRPr="00E6216D" w:rsidRDefault="00E6216D" w:rsidP="000A19AF">
            <w:pPr>
              <w:spacing w:after="0" w:line="240" w:lineRule="auto"/>
              <w:jc w:val="center"/>
              <w:rPr>
                <w:rFonts w:ascii="Browallia New" w:hAnsi="Browallia New" w:cs="Browallia New" w:hint="cs"/>
                <w:sz w:val="28"/>
                <w:highlight w:val="yellow"/>
                <w:cs/>
              </w:rPr>
            </w:pPr>
          </w:p>
        </w:tc>
      </w:tr>
      <w:tr w:rsidR="000A19AF" w:rsidRPr="00441E00" w:rsidTr="00B855CD">
        <w:tc>
          <w:tcPr>
            <w:tcW w:w="4535" w:type="dxa"/>
          </w:tcPr>
          <w:p w:rsidR="000A19AF" w:rsidRPr="00441E00" w:rsidRDefault="000A19AF" w:rsidP="00304905">
            <w:pPr>
              <w:spacing w:after="0" w:line="240" w:lineRule="auto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17)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>ผู้ป่วย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 xml:space="preserve"> Head injury 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>มาโรงพยาบาลด้วยระบบ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 xml:space="preserve"> EMS</w:t>
            </w:r>
          </w:p>
        </w:tc>
        <w:tc>
          <w:tcPr>
            <w:tcW w:w="1275" w:type="dxa"/>
          </w:tcPr>
          <w:p w:rsidR="000A19AF" w:rsidRPr="00441E00" w:rsidRDefault="008257EE" w:rsidP="004E4D2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>
              <w:rPr>
                <w:rFonts w:ascii="Browallia New" w:hAnsi="Browallia New" w:cs="Browallia New"/>
                <w:color w:val="FF0000"/>
                <w:sz w:val="28"/>
              </w:rPr>
              <w:t>&gt;</w:t>
            </w:r>
            <w:r w:rsidR="000A19AF" w:rsidRPr="00441E00">
              <w:rPr>
                <w:rFonts w:ascii="Browallia New" w:hAnsi="Browallia New" w:cs="Browallia New"/>
                <w:color w:val="FF0000"/>
                <w:sz w:val="28"/>
              </w:rPr>
              <w:t>80%</w:t>
            </w:r>
          </w:p>
        </w:tc>
        <w:tc>
          <w:tcPr>
            <w:tcW w:w="711" w:type="dxa"/>
          </w:tcPr>
          <w:p w:rsidR="000A19AF" w:rsidRPr="00441E00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30</w:t>
            </w:r>
          </w:p>
        </w:tc>
        <w:tc>
          <w:tcPr>
            <w:tcW w:w="709" w:type="dxa"/>
          </w:tcPr>
          <w:p w:rsidR="000A19AF" w:rsidRPr="00441E00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32.00</w:t>
            </w:r>
          </w:p>
        </w:tc>
        <w:tc>
          <w:tcPr>
            <w:tcW w:w="851" w:type="dxa"/>
          </w:tcPr>
          <w:p w:rsidR="000A19AF" w:rsidRPr="00441E00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39.35</w:t>
            </w:r>
          </w:p>
        </w:tc>
        <w:tc>
          <w:tcPr>
            <w:tcW w:w="708" w:type="dxa"/>
          </w:tcPr>
          <w:p w:rsidR="000A19AF" w:rsidRPr="00441E00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40.00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441E00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3B32F5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45.84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647261" w:rsidRDefault="000A19AF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</w:rPr>
            </w:pPr>
            <w:r w:rsidRPr="00647261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62.50</w:t>
            </w:r>
          </w:p>
        </w:tc>
      </w:tr>
      <w:tr w:rsidR="000A19AF" w:rsidRPr="00C47306" w:rsidTr="00B855CD">
        <w:tc>
          <w:tcPr>
            <w:tcW w:w="4535" w:type="dxa"/>
          </w:tcPr>
          <w:p w:rsidR="000A19AF" w:rsidRPr="00C47306" w:rsidRDefault="000A19AF" w:rsidP="00080135">
            <w:pPr>
              <w:pStyle w:val="Default"/>
              <w:rPr>
                <w:color w:val="auto"/>
                <w:sz w:val="28"/>
                <w:szCs w:val="28"/>
              </w:rPr>
            </w:pPr>
            <w:r w:rsidRPr="00C47306">
              <w:rPr>
                <w:color w:val="auto"/>
                <w:sz w:val="28"/>
                <w:szCs w:val="28"/>
              </w:rPr>
              <w:t>18</w:t>
            </w:r>
            <w:r w:rsidRPr="00C47306">
              <w:rPr>
                <w:color w:val="auto"/>
                <w:sz w:val="28"/>
                <w:szCs w:val="28"/>
                <w:cs/>
              </w:rPr>
              <w:t>)ร้อยละผู้ป่วย</w:t>
            </w:r>
            <w:r w:rsidRPr="00C47306">
              <w:rPr>
                <w:color w:val="auto"/>
                <w:sz w:val="28"/>
                <w:szCs w:val="28"/>
              </w:rPr>
              <w:t xml:space="preserve"> Head injury </w:t>
            </w:r>
            <w:r w:rsidRPr="00C47306">
              <w:rPr>
                <w:color w:val="auto"/>
                <w:sz w:val="28"/>
                <w:szCs w:val="28"/>
                <w:cs/>
              </w:rPr>
              <w:t>ที่มีข้อบ่งชี้ได้รับการส่ง</w:t>
            </w:r>
          </w:p>
          <w:p w:rsidR="000A19AF" w:rsidRPr="00C47306" w:rsidRDefault="000A19AF" w:rsidP="00080135">
            <w:pPr>
              <w:pStyle w:val="Default"/>
              <w:rPr>
                <w:color w:val="auto"/>
                <w:sz w:val="28"/>
                <w:szCs w:val="28"/>
              </w:rPr>
            </w:pPr>
            <w:r w:rsidRPr="00C47306">
              <w:rPr>
                <w:rFonts w:hint="cs"/>
                <w:color w:val="auto"/>
                <w:sz w:val="28"/>
                <w:szCs w:val="28"/>
                <w:cs/>
              </w:rPr>
              <w:t xml:space="preserve">    </w:t>
            </w:r>
            <w:r w:rsidRPr="00C47306">
              <w:rPr>
                <w:color w:val="auto"/>
                <w:sz w:val="28"/>
                <w:szCs w:val="28"/>
                <w:cs/>
              </w:rPr>
              <w:t>ต่อภายใน 30นาทีหลังมีอาการเปลี่ยนแปลง</w:t>
            </w:r>
            <w:r w:rsidRPr="00C47306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:rsidR="000A19AF" w:rsidRPr="00C47306" w:rsidRDefault="000A19AF" w:rsidP="004E4D2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47306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711" w:type="dxa"/>
          </w:tcPr>
          <w:p w:rsidR="000A19AF" w:rsidRPr="00C47306" w:rsidRDefault="000A19AF" w:rsidP="00FE47C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47306">
              <w:rPr>
                <w:rFonts w:ascii="Browallia New" w:hAnsi="Browallia New" w:cs="Browallia New"/>
                <w:sz w:val="28"/>
              </w:rPr>
              <w:t>75.0</w:t>
            </w:r>
          </w:p>
        </w:tc>
        <w:tc>
          <w:tcPr>
            <w:tcW w:w="709" w:type="dxa"/>
          </w:tcPr>
          <w:p w:rsidR="000A19AF" w:rsidRPr="00C47306" w:rsidRDefault="000A19AF" w:rsidP="00FE47C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47306">
              <w:rPr>
                <w:rFonts w:ascii="Browallia New" w:hAnsi="Browallia New" w:cs="Browallia New"/>
                <w:sz w:val="28"/>
              </w:rPr>
              <w:t>78.0</w:t>
            </w:r>
          </w:p>
        </w:tc>
        <w:tc>
          <w:tcPr>
            <w:tcW w:w="851" w:type="dxa"/>
          </w:tcPr>
          <w:p w:rsidR="000A19AF" w:rsidRPr="00C47306" w:rsidRDefault="000A19AF" w:rsidP="00FE47C2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47306">
              <w:rPr>
                <w:rFonts w:ascii="Browallia New" w:hAnsi="Browallia New" w:cs="Browallia New"/>
                <w:sz w:val="28"/>
                <w:cs/>
              </w:rPr>
              <w:t>85.7</w:t>
            </w:r>
          </w:p>
        </w:tc>
        <w:tc>
          <w:tcPr>
            <w:tcW w:w="708" w:type="dxa"/>
          </w:tcPr>
          <w:p w:rsidR="000A19AF" w:rsidRPr="00C47306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47306">
              <w:rPr>
                <w:rFonts w:ascii="Browallia New" w:hAnsi="Browallia New" w:cs="Browallia New"/>
                <w:sz w:val="28"/>
              </w:rPr>
              <w:t>94.73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C47306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47306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C47306" w:rsidRDefault="000A19AF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47306">
              <w:rPr>
                <w:rFonts w:ascii="Browallia New" w:hAnsi="Browallia New" w:cs="Browallia New"/>
                <w:sz w:val="28"/>
              </w:rPr>
              <w:t>100</w:t>
            </w:r>
          </w:p>
        </w:tc>
      </w:tr>
      <w:tr w:rsidR="000A19AF" w:rsidRPr="00441E00" w:rsidTr="00B855CD">
        <w:tc>
          <w:tcPr>
            <w:tcW w:w="4535" w:type="dxa"/>
          </w:tcPr>
          <w:p w:rsidR="000A19AF" w:rsidRPr="00441E00" w:rsidRDefault="000A19AF" w:rsidP="00304905">
            <w:pPr>
              <w:spacing w:after="0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 xml:space="preserve">19) Door to needle 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ภายใน 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 xml:space="preserve">30 </w:t>
            </w:r>
            <w:r w:rsidRPr="00441E00">
              <w:rPr>
                <w:rFonts w:ascii="Browallia New" w:hAnsi="Browallia New" w:cs="Browallia New"/>
                <w:color w:val="FF0000"/>
                <w:sz w:val="28"/>
                <w:cs/>
              </w:rPr>
              <w:t>นาที</w:t>
            </w:r>
            <w:r w:rsidRPr="00441E00">
              <w:rPr>
                <w:rFonts w:ascii="Browallia New" w:hAnsi="Browallia New" w:cs="Browallia New"/>
                <w:color w:val="FF0000"/>
                <w:sz w:val="28"/>
              </w:rPr>
              <w:t xml:space="preserve"> </w:t>
            </w:r>
          </w:p>
        </w:tc>
        <w:tc>
          <w:tcPr>
            <w:tcW w:w="1275" w:type="dxa"/>
          </w:tcPr>
          <w:p w:rsidR="000A19AF" w:rsidRPr="00441E00" w:rsidRDefault="000A19AF" w:rsidP="004E4D2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&gt;80%</w:t>
            </w:r>
          </w:p>
        </w:tc>
        <w:tc>
          <w:tcPr>
            <w:tcW w:w="711" w:type="dxa"/>
          </w:tcPr>
          <w:p w:rsidR="000A19AF" w:rsidRPr="00441E00" w:rsidRDefault="000A19AF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441E00" w:rsidRDefault="000A19AF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NA</w:t>
            </w:r>
          </w:p>
        </w:tc>
        <w:tc>
          <w:tcPr>
            <w:tcW w:w="851" w:type="dxa"/>
          </w:tcPr>
          <w:p w:rsidR="000A19AF" w:rsidRPr="00441E00" w:rsidRDefault="000A19AF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NA</w:t>
            </w:r>
          </w:p>
        </w:tc>
        <w:tc>
          <w:tcPr>
            <w:tcW w:w="708" w:type="dxa"/>
          </w:tcPr>
          <w:p w:rsidR="000A19AF" w:rsidRPr="00441E00" w:rsidRDefault="000A19AF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441E00">
              <w:rPr>
                <w:rFonts w:ascii="Browallia New" w:hAnsi="Browallia New" w:cs="Browallia New"/>
                <w:color w:val="FF0000"/>
                <w:sz w:val="28"/>
              </w:rPr>
              <w:t>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441E00" w:rsidRDefault="000A19AF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3B32F5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647261" w:rsidRDefault="000A19AF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  <w:cs/>
              </w:rPr>
            </w:pPr>
            <w:r w:rsidRPr="00647261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0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Default="000A19AF" w:rsidP="00882D5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</w:t>
            </w:r>
            <w:r w:rsidRPr="00736AA5">
              <w:rPr>
                <w:rFonts w:ascii="Browallia New" w:hAnsi="Browallia New" w:cs="Browallia New"/>
                <w:sz w:val="28"/>
              </w:rPr>
              <w:t>)</w:t>
            </w:r>
            <w:r w:rsidRPr="00736AA5">
              <w:rPr>
                <w:rFonts w:ascii="Browallia New" w:hAnsi="Browallia New" w:cs="Browallia New"/>
                <w:sz w:val="28"/>
                <w:cs/>
              </w:rPr>
              <w:t xml:space="preserve"> ผู้ป่วย </w:t>
            </w:r>
            <w:r w:rsidRPr="00736AA5">
              <w:rPr>
                <w:rFonts w:ascii="Browallia New" w:hAnsi="Browallia New" w:cs="Browallia New"/>
                <w:sz w:val="28"/>
              </w:rPr>
              <w:t xml:space="preserve">sepsis/septic shock </w:t>
            </w:r>
            <w:r w:rsidRPr="00736AA5">
              <w:rPr>
                <w:rFonts w:ascii="Browallia New" w:hAnsi="Browallia New" w:cs="Browallia New"/>
                <w:sz w:val="28"/>
                <w:cs/>
              </w:rPr>
              <w:t xml:space="preserve">มี </w:t>
            </w:r>
            <w:r w:rsidRPr="00736AA5">
              <w:rPr>
                <w:rFonts w:ascii="Browallia New" w:hAnsi="Browallia New" w:cs="Browallia New"/>
                <w:sz w:val="28"/>
              </w:rPr>
              <w:t xml:space="preserve">adequate tissues </w:t>
            </w:r>
          </w:p>
          <w:p w:rsidR="000A19AF" w:rsidRPr="00736AA5" w:rsidRDefault="000A19AF" w:rsidP="00882D5F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736AA5">
              <w:rPr>
                <w:rFonts w:ascii="Browallia New" w:hAnsi="Browallia New" w:cs="Browallia New"/>
                <w:sz w:val="28"/>
              </w:rPr>
              <w:t xml:space="preserve">perfusion </w:t>
            </w:r>
            <w:r w:rsidRPr="00736AA5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Pr="00736AA5">
              <w:rPr>
                <w:rFonts w:ascii="Browallia New" w:hAnsi="Browallia New" w:cs="Browallia New"/>
                <w:sz w:val="28"/>
              </w:rPr>
              <w:t xml:space="preserve">6 </w:t>
            </w:r>
            <w:r w:rsidRPr="00736AA5">
              <w:rPr>
                <w:rFonts w:ascii="Browallia New" w:hAnsi="Browallia New" w:cs="Browallia New"/>
                <w:sz w:val="28"/>
                <w:cs/>
              </w:rPr>
              <w:t>ชั่วโมง</w:t>
            </w:r>
          </w:p>
        </w:tc>
        <w:tc>
          <w:tcPr>
            <w:tcW w:w="1275" w:type="dxa"/>
          </w:tcPr>
          <w:p w:rsidR="000A19AF" w:rsidRPr="00736AA5" w:rsidRDefault="000A19AF" w:rsidP="004E4D2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80%</w:t>
            </w:r>
          </w:p>
        </w:tc>
        <w:tc>
          <w:tcPr>
            <w:tcW w:w="711" w:type="dxa"/>
          </w:tcPr>
          <w:p w:rsidR="000A19AF" w:rsidRPr="00736AA5" w:rsidRDefault="000A19AF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736AA5" w:rsidRDefault="000A19AF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51" w:type="dxa"/>
          </w:tcPr>
          <w:p w:rsidR="000A19AF" w:rsidRPr="000A19AF" w:rsidRDefault="000A19AF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0A19AF">
              <w:rPr>
                <w:rFonts w:ascii="Browallia New" w:hAnsi="Browallia New" w:cs="Browallia New"/>
                <w:color w:val="FF0000"/>
                <w:sz w:val="28"/>
              </w:rPr>
              <w:t>26.00</w:t>
            </w:r>
          </w:p>
        </w:tc>
        <w:tc>
          <w:tcPr>
            <w:tcW w:w="708" w:type="dxa"/>
          </w:tcPr>
          <w:p w:rsidR="000A19AF" w:rsidRPr="000A19AF" w:rsidRDefault="000A19AF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0A19AF">
              <w:rPr>
                <w:rFonts w:ascii="Browallia New" w:hAnsi="Browallia New" w:cs="Browallia New"/>
                <w:color w:val="FF0000"/>
                <w:sz w:val="28"/>
              </w:rPr>
              <w:t>41.00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81.25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0A19AF" w:rsidRDefault="000A19AF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7030A0"/>
                <w:sz w:val="28"/>
              </w:rPr>
            </w:pPr>
            <w:r w:rsidRPr="000A19AF">
              <w:rPr>
                <w:rFonts w:ascii="Browallia New" w:hAnsi="Browallia New" w:cs="Browallia New"/>
                <w:color w:val="7030A0"/>
                <w:sz w:val="28"/>
              </w:rPr>
              <w:t>90.97</w:t>
            </w:r>
            <w:r>
              <w:rPr>
                <w:rFonts w:ascii="Browallia New" w:hAnsi="Browallia New" w:cs="Browallia New"/>
                <w:color w:val="7030A0"/>
                <w:sz w:val="28"/>
              </w:rPr>
              <w:t>*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736AA5" w:rsidRDefault="000A19AF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736AA5">
              <w:rPr>
                <w:rFonts w:ascii="Browallia New" w:hAnsi="Browallia New" w:cs="Browallia New"/>
                <w:sz w:val="28"/>
                <w:cs/>
              </w:rPr>
              <w:t xml:space="preserve">)จำนวนผู้ป่วยที่เสียชีวิตจากการตั้งครรภ์ </w:t>
            </w:r>
          </w:p>
        </w:tc>
        <w:tc>
          <w:tcPr>
            <w:tcW w:w="1275" w:type="dxa"/>
          </w:tcPr>
          <w:p w:rsidR="000A19AF" w:rsidRPr="00736AA5" w:rsidRDefault="000A19AF" w:rsidP="004E4D29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 xml:space="preserve">0 </w:t>
            </w:r>
            <w:r w:rsidRPr="00736AA5">
              <w:rPr>
                <w:rFonts w:ascii="Browallia New" w:hAnsi="Browallia New" w:cs="Browallia New"/>
                <w:sz w:val="28"/>
                <w:cs/>
              </w:rPr>
              <w:t>ราย</w:t>
            </w:r>
          </w:p>
        </w:tc>
        <w:tc>
          <w:tcPr>
            <w:tcW w:w="711" w:type="dxa"/>
          </w:tcPr>
          <w:p w:rsidR="000A19AF" w:rsidRPr="00736AA5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09" w:type="dxa"/>
          </w:tcPr>
          <w:p w:rsidR="000A19AF" w:rsidRPr="00736AA5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51" w:type="dxa"/>
          </w:tcPr>
          <w:p w:rsidR="000A19AF" w:rsidRPr="00736AA5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08" w:type="dxa"/>
          </w:tcPr>
          <w:p w:rsidR="000A19AF" w:rsidRPr="001D6BEC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1D6BEC" w:rsidRDefault="000A19AF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Default="000A19AF" w:rsidP="00FB75B5">
            <w:pPr>
              <w:pStyle w:val="Default"/>
              <w:rPr>
                <w:color w:val="auto"/>
                <w:sz w:val="28"/>
                <w:szCs w:val="28"/>
              </w:rPr>
            </w:pPr>
            <w:r w:rsidRPr="00736AA5">
              <w:rPr>
                <w:color w:val="auto"/>
                <w:sz w:val="28"/>
                <w:szCs w:val="28"/>
              </w:rPr>
              <w:t>2</w:t>
            </w:r>
            <w:r>
              <w:rPr>
                <w:color w:val="auto"/>
                <w:sz w:val="28"/>
                <w:szCs w:val="28"/>
              </w:rPr>
              <w:t>2</w:t>
            </w:r>
            <w:r w:rsidRPr="00736AA5">
              <w:rPr>
                <w:color w:val="auto"/>
                <w:sz w:val="28"/>
                <w:szCs w:val="28"/>
                <w:cs/>
              </w:rPr>
              <w:t xml:space="preserve">)การประเมินและวินิจฉัยภาวะ </w:t>
            </w:r>
            <w:r w:rsidRPr="00736AA5">
              <w:rPr>
                <w:color w:val="auto"/>
                <w:sz w:val="28"/>
                <w:szCs w:val="28"/>
              </w:rPr>
              <w:t xml:space="preserve">severe PIH </w:t>
            </w:r>
            <w:r w:rsidRPr="00736AA5">
              <w:rPr>
                <w:color w:val="auto"/>
                <w:sz w:val="28"/>
                <w:szCs w:val="28"/>
                <w:cs/>
              </w:rPr>
              <w:t>ได้</w:t>
            </w:r>
          </w:p>
          <w:p w:rsidR="000A19AF" w:rsidRPr="00736AA5" w:rsidRDefault="000A19AF" w:rsidP="00FB75B5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    </w:t>
            </w:r>
            <w:r w:rsidRPr="00736AA5">
              <w:rPr>
                <w:color w:val="auto"/>
                <w:sz w:val="28"/>
                <w:szCs w:val="28"/>
                <w:cs/>
              </w:rPr>
              <w:t>ถูกต้องรวดเร็ว</w:t>
            </w:r>
          </w:p>
        </w:tc>
        <w:tc>
          <w:tcPr>
            <w:tcW w:w="1275" w:type="dxa"/>
          </w:tcPr>
          <w:p w:rsidR="000A19AF" w:rsidRPr="00736AA5" w:rsidRDefault="000A19AF" w:rsidP="00CD0AA8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711" w:type="dxa"/>
          </w:tcPr>
          <w:p w:rsidR="000A19AF" w:rsidRPr="00736AA5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736AA5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51" w:type="dxa"/>
          </w:tcPr>
          <w:p w:rsidR="000A19AF" w:rsidRPr="00736AA5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8" w:type="dxa"/>
          </w:tcPr>
          <w:p w:rsidR="000A19AF" w:rsidRPr="001D6BEC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1D6BEC" w:rsidRDefault="00722858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100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736AA5" w:rsidRDefault="00A124A8" w:rsidP="0030490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lastRenderedPageBreak/>
              <w:t>23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736AA5">
              <w:rPr>
                <w:rFonts w:ascii="Browallia New" w:hAnsi="Browallia New" w:cs="Browallia New"/>
                <w:sz w:val="28"/>
                <w:cs/>
              </w:rPr>
              <w:t>อัตราการเกิดภาวะตกเลือดหลังคลอด</w:t>
            </w:r>
          </w:p>
        </w:tc>
        <w:tc>
          <w:tcPr>
            <w:tcW w:w="1275" w:type="dxa"/>
          </w:tcPr>
          <w:p w:rsidR="000A19AF" w:rsidRPr="00736AA5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  <w:u w:val="single"/>
              </w:rPr>
              <w:t>&lt;</w:t>
            </w:r>
            <w:r w:rsidRPr="00736AA5">
              <w:rPr>
                <w:rFonts w:ascii="Browallia New" w:hAnsi="Browallia New" w:cs="Browallia New"/>
                <w:sz w:val="28"/>
              </w:rPr>
              <w:t xml:space="preserve"> 5%</w:t>
            </w:r>
          </w:p>
        </w:tc>
        <w:tc>
          <w:tcPr>
            <w:tcW w:w="711" w:type="dxa"/>
          </w:tcPr>
          <w:p w:rsidR="000A19AF" w:rsidRPr="00736AA5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11.66</w:t>
            </w:r>
          </w:p>
        </w:tc>
        <w:tc>
          <w:tcPr>
            <w:tcW w:w="709" w:type="dxa"/>
          </w:tcPr>
          <w:p w:rsidR="000A19AF" w:rsidRPr="00736AA5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11.66</w:t>
            </w:r>
          </w:p>
        </w:tc>
        <w:tc>
          <w:tcPr>
            <w:tcW w:w="851" w:type="dxa"/>
          </w:tcPr>
          <w:p w:rsidR="000A19AF" w:rsidRPr="00736AA5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7.89</w:t>
            </w:r>
          </w:p>
        </w:tc>
        <w:tc>
          <w:tcPr>
            <w:tcW w:w="708" w:type="dxa"/>
          </w:tcPr>
          <w:p w:rsidR="000A19AF" w:rsidRPr="001D6BEC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3.34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3.22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647261" w:rsidRDefault="00722858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</w:rPr>
            </w:pPr>
            <w:r w:rsidRPr="00647261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7.14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736AA5" w:rsidRDefault="000A19AF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4</w:t>
            </w:r>
            <w:r w:rsidRPr="00736AA5">
              <w:rPr>
                <w:rFonts w:ascii="Browallia New" w:hAnsi="Browallia New" w:cs="Browallia New"/>
                <w:sz w:val="28"/>
                <w:cs/>
              </w:rPr>
              <w:t>)การเสียชีวิตของมารดา</w:t>
            </w:r>
            <w:r w:rsidRPr="00736AA5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275" w:type="dxa"/>
          </w:tcPr>
          <w:p w:rsidR="000A19AF" w:rsidRPr="00736AA5" w:rsidRDefault="000A19AF" w:rsidP="00974173">
            <w:pPr>
              <w:spacing w:after="0"/>
              <w:rPr>
                <w:rFonts w:ascii="Browallia New" w:hAnsi="Browallia New" w:cs="Browallia New"/>
                <w:sz w:val="28"/>
                <w:u w:val="single"/>
              </w:rPr>
            </w:pPr>
            <w:r w:rsidRPr="00736AA5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AA5">
              <w:rPr>
                <w:rFonts w:ascii="Browallia New" w:hAnsi="Browallia New" w:cs="Browallia New"/>
                <w:sz w:val="28"/>
              </w:rPr>
              <w:t xml:space="preserve">0 </w:t>
            </w:r>
            <w:r w:rsidRPr="00736AA5">
              <w:rPr>
                <w:rFonts w:ascii="Browallia New" w:hAnsi="Browallia New" w:cs="Browallia New"/>
                <w:sz w:val="28"/>
                <w:cs/>
              </w:rPr>
              <w:t>ราย</w:t>
            </w:r>
          </w:p>
        </w:tc>
        <w:tc>
          <w:tcPr>
            <w:tcW w:w="711" w:type="dxa"/>
          </w:tcPr>
          <w:p w:rsidR="000A19AF" w:rsidRPr="00736AA5" w:rsidRDefault="000A19AF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09" w:type="dxa"/>
          </w:tcPr>
          <w:p w:rsidR="000A19AF" w:rsidRPr="00736AA5" w:rsidRDefault="000A19AF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51" w:type="dxa"/>
          </w:tcPr>
          <w:p w:rsidR="000A19AF" w:rsidRPr="00736AA5" w:rsidRDefault="000A19AF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08" w:type="dxa"/>
          </w:tcPr>
          <w:p w:rsidR="000A19AF" w:rsidRPr="001D6BEC" w:rsidRDefault="000A19AF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1D6BEC" w:rsidRDefault="00722858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736AA5" w:rsidRDefault="000A19AF" w:rsidP="00304905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5</w:t>
            </w:r>
            <w:r w:rsidRPr="00736AA5">
              <w:rPr>
                <w:rFonts w:ascii="Browallia New" w:hAnsi="Browallia New" w:cs="Browallia New"/>
                <w:sz w:val="28"/>
                <w:cs/>
              </w:rPr>
              <w:t xml:space="preserve">) </w:t>
            </w:r>
            <w:r w:rsidRPr="00736AA5">
              <w:rPr>
                <w:rFonts w:ascii="Browallia New" w:hAnsi="Browallia New" w:cs="Browallia New"/>
                <w:sz w:val="28"/>
              </w:rPr>
              <w:t xml:space="preserve">neonatal mortality </w:t>
            </w:r>
          </w:p>
        </w:tc>
        <w:tc>
          <w:tcPr>
            <w:tcW w:w="1275" w:type="dxa"/>
          </w:tcPr>
          <w:p w:rsidR="000A19AF" w:rsidRPr="00736AA5" w:rsidRDefault="000A19AF" w:rsidP="00CB30E1">
            <w:pPr>
              <w:spacing w:after="0"/>
              <w:rPr>
                <w:rFonts w:ascii="Browallia New" w:hAnsi="Browallia New" w:cs="Browallia New"/>
                <w:sz w:val="28"/>
                <w:u w:val="single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&lt;</w:t>
            </w:r>
            <w:r w:rsidRPr="00736AA5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AA5">
              <w:rPr>
                <w:rFonts w:ascii="Browallia New" w:hAnsi="Browallia New" w:cs="Browallia New"/>
                <w:sz w:val="28"/>
              </w:rPr>
              <w:t xml:space="preserve">9 </w:t>
            </w:r>
            <w:r w:rsidRPr="00736AA5">
              <w:rPr>
                <w:rFonts w:ascii="Browallia New" w:hAnsi="Browallia New" w:cs="Browallia New"/>
                <w:sz w:val="28"/>
                <w:cs/>
              </w:rPr>
              <w:t xml:space="preserve">ต่อ </w:t>
            </w:r>
            <w:r w:rsidRPr="00736AA5">
              <w:rPr>
                <w:rFonts w:ascii="Browallia New" w:hAnsi="Browallia New" w:cs="Browallia New"/>
                <w:sz w:val="28"/>
              </w:rPr>
              <w:t>1,000 LB</w:t>
            </w:r>
          </w:p>
        </w:tc>
        <w:tc>
          <w:tcPr>
            <w:tcW w:w="711" w:type="dxa"/>
          </w:tcPr>
          <w:p w:rsidR="000A19AF" w:rsidRPr="00736AA5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09" w:type="dxa"/>
          </w:tcPr>
          <w:p w:rsidR="000A19AF" w:rsidRPr="00736AA5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51" w:type="dxa"/>
          </w:tcPr>
          <w:p w:rsidR="000A19AF" w:rsidRPr="00736AA5" w:rsidRDefault="000A19A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08" w:type="dxa"/>
          </w:tcPr>
          <w:p w:rsidR="000A19AF" w:rsidRPr="001D6BEC" w:rsidRDefault="000A19AF" w:rsidP="000D4A9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0D4A9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647261" w:rsidRDefault="00722858" w:rsidP="0072285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  <w:cs/>
              </w:rPr>
            </w:pPr>
            <w:r w:rsidRPr="00647261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1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5D6B41" w:rsidRDefault="000A19AF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5D6B41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 w:rsidRPr="005D6B41">
              <w:rPr>
                <w:rFonts w:ascii="Browallia New" w:hAnsi="Browallia New" w:cs="Browallia New"/>
                <w:sz w:val="28"/>
                <w:cs/>
              </w:rPr>
              <w:t xml:space="preserve">)ผู้ป่วยที่มี </w:t>
            </w:r>
            <w:r w:rsidRPr="005D6B41">
              <w:rPr>
                <w:rFonts w:ascii="Browallia New" w:hAnsi="Browallia New" w:cs="Browallia New"/>
                <w:sz w:val="28"/>
              </w:rPr>
              <w:t xml:space="preserve">INR </w:t>
            </w:r>
            <w:r w:rsidRPr="005D6B41">
              <w:rPr>
                <w:rFonts w:ascii="Browallia New" w:hAnsi="Browallia New" w:cs="Browallia New"/>
                <w:sz w:val="28"/>
                <w:cs/>
              </w:rPr>
              <w:t>อยู่ในช่วงเป้าหมาย</w:t>
            </w:r>
          </w:p>
        </w:tc>
        <w:tc>
          <w:tcPr>
            <w:tcW w:w="1275" w:type="dxa"/>
          </w:tcPr>
          <w:p w:rsidR="000A19AF" w:rsidRPr="005D6B41" w:rsidRDefault="000A19AF" w:rsidP="006D037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D6B41">
              <w:rPr>
                <w:rFonts w:ascii="Browallia New" w:hAnsi="Browallia New" w:cs="Browallia New"/>
                <w:sz w:val="28"/>
              </w:rPr>
              <w:t>&gt;</w:t>
            </w:r>
            <w:r w:rsidRPr="005D6B41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6D037F"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711" w:type="dxa"/>
          </w:tcPr>
          <w:p w:rsidR="000A19AF" w:rsidRPr="005D6B41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D6B41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5D6B41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D6B41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51" w:type="dxa"/>
          </w:tcPr>
          <w:p w:rsidR="000A19AF" w:rsidRPr="005D6B41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D6B41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8" w:type="dxa"/>
          </w:tcPr>
          <w:p w:rsidR="000A19AF" w:rsidRPr="001D6BEC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6D037F" w:rsidRDefault="00943FD5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D037F">
              <w:rPr>
                <w:rFonts w:ascii="Browallia New" w:hAnsi="Browallia New" w:cs="Browallia New"/>
                <w:sz w:val="28"/>
              </w:rPr>
              <w:t>50</w:t>
            </w:r>
          </w:p>
        </w:tc>
      </w:tr>
      <w:tr w:rsidR="0031406E" w:rsidRPr="001D6BEC" w:rsidTr="00B855CD">
        <w:tc>
          <w:tcPr>
            <w:tcW w:w="10774" w:type="dxa"/>
            <w:gridSpan w:val="9"/>
          </w:tcPr>
          <w:p w:rsidR="0031406E" w:rsidRPr="001D6BEC" w:rsidRDefault="0031406E" w:rsidP="00C5039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>IV-2</w:t>
            </w:r>
            <w:r w:rsidR="00BB5CFE" w:rsidRPr="001D6BE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>ผลลัพธ์ด้านการมุ่งเน้นผู้ป่วยและผู้รับผลงานอื่น</w:t>
            </w:r>
          </w:p>
        </w:tc>
      </w:tr>
      <w:tr w:rsidR="000A19AF" w:rsidRPr="001D6BEC" w:rsidTr="00B855CD">
        <w:trPr>
          <w:trHeight w:val="399"/>
        </w:trPr>
        <w:tc>
          <w:tcPr>
            <w:tcW w:w="4535" w:type="dxa"/>
          </w:tcPr>
          <w:p w:rsidR="000A19AF" w:rsidRPr="00652825" w:rsidRDefault="000A19AF" w:rsidP="0030490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Pr="00652825">
              <w:rPr>
                <w:rFonts w:ascii="Browallia New" w:hAnsi="Browallia New" w:cs="Browallia New"/>
                <w:sz w:val="28"/>
                <w:cs/>
              </w:rPr>
              <w:t xml:space="preserve">ร้อยละความพึงพอใจของผู้รับบริการ </w:t>
            </w:r>
            <w:r>
              <w:rPr>
                <w:rFonts w:ascii="Browallia New" w:hAnsi="Browallia New" w:cs="Browallia New"/>
                <w:sz w:val="28"/>
              </w:rPr>
              <w:t>O</w:t>
            </w:r>
            <w:r w:rsidRPr="00652825">
              <w:rPr>
                <w:rFonts w:ascii="Browallia New" w:hAnsi="Browallia New" w:cs="Browallia New"/>
                <w:sz w:val="28"/>
              </w:rPr>
              <w:t>PD</w:t>
            </w:r>
          </w:p>
        </w:tc>
        <w:tc>
          <w:tcPr>
            <w:tcW w:w="1275" w:type="dxa"/>
          </w:tcPr>
          <w:p w:rsidR="000A19AF" w:rsidRPr="00652825" w:rsidRDefault="000A19AF" w:rsidP="006D037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  <w:u w:val="single"/>
              </w:rPr>
              <w:t>&gt;</w:t>
            </w:r>
            <w:r w:rsidRPr="00652825">
              <w:rPr>
                <w:rFonts w:ascii="Browallia New" w:hAnsi="Browallia New" w:cs="Browallia New"/>
                <w:sz w:val="28"/>
              </w:rPr>
              <w:t xml:space="preserve"> 8</w:t>
            </w:r>
            <w:r w:rsidR="006D037F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11" w:type="dxa"/>
          </w:tcPr>
          <w:p w:rsidR="000A19AF" w:rsidRPr="00652825" w:rsidRDefault="000A19AF" w:rsidP="0065282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</w:rPr>
              <w:t>87.7</w:t>
            </w:r>
          </w:p>
        </w:tc>
        <w:tc>
          <w:tcPr>
            <w:tcW w:w="709" w:type="dxa"/>
          </w:tcPr>
          <w:p w:rsidR="000A19AF" w:rsidRPr="00652825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</w:rPr>
              <w:t>94</w:t>
            </w:r>
          </w:p>
        </w:tc>
        <w:tc>
          <w:tcPr>
            <w:tcW w:w="851" w:type="dxa"/>
          </w:tcPr>
          <w:p w:rsidR="000A19AF" w:rsidRPr="00652825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</w:rPr>
              <w:t>90.1</w:t>
            </w:r>
          </w:p>
        </w:tc>
        <w:tc>
          <w:tcPr>
            <w:tcW w:w="708" w:type="dxa"/>
          </w:tcPr>
          <w:p w:rsidR="000A19AF" w:rsidRPr="001D6BEC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90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95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6D037F" w:rsidRDefault="00934596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D037F">
              <w:rPr>
                <w:rFonts w:ascii="Browallia New" w:hAnsi="Browallia New" w:cs="Browallia New"/>
                <w:sz w:val="28"/>
              </w:rPr>
              <w:t>84.86</w:t>
            </w:r>
          </w:p>
        </w:tc>
      </w:tr>
      <w:tr w:rsidR="000A19AF" w:rsidRPr="001D6BEC" w:rsidTr="00B855CD">
        <w:trPr>
          <w:trHeight w:val="399"/>
        </w:trPr>
        <w:tc>
          <w:tcPr>
            <w:tcW w:w="4535" w:type="dxa"/>
          </w:tcPr>
          <w:p w:rsidR="000A19AF" w:rsidRPr="00652825" w:rsidRDefault="000A19AF" w:rsidP="0030490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) </w:t>
            </w:r>
            <w:r w:rsidRPr="00652825">
              <w:rPr>
                <w:rFonts w:ascii="Browallia New" w:hAnsi="Browallia New" w:cs="Browallia New"/>
                <w:sz w:val="28"/>
                <w:cs/>
              </w:rPr>
              <w:t>ร้อยละความพึงพอใจของผู้รับบริการ</w:t>
            </w:r>
            <w:r w:rsidRPr="00652825">
              <w:rPr>
                <w:rFonts w:ascii="Browallia New" w:hAnsi="Browallia New" w:cs="Browallia New"/>
                <w:sz w:val="28"/>
              </w:rPr>
              <w:t xml:space="preserve">  IPD                             </w:t>
            </w:r>
          </w:p>
        </w:tc>
        <w:tc>
          <w:tcPr>
            <w:tcW w:w="1275" w:type="dxa"/>
          </w:tcPr>
          <w:p w:rsidR="000A19AF" w:rsidRPr="00652825" w:rsidRDefault="000A19AF" w:rsidP="006D037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r w:rsidRPr="00652825">
              <w:rPr>
                <w:rFonts w:ascii="Browallia New" w:hAnsi="Browallia New" w:cs="Browallia New"/>
                <w:sz w:val="28"/>
                <w:u w:val="single"/>
              </w:rPr>
              <w:t>&gt;</w:t>
            </w:r>
            <w:r w:rsidRPr="00652825">
              <w:rPr>
                <w:rFonts w:ascii="Browallia New" w:hAnsi="Browallia New" w:cs="Browallia New"/>
                <w:sz w:val="28"/>
              </w:rPr>
              <w:t xml:space="preserve"> </w:t>
            </w:r>
            <w:r w:rsidRPr="006D037F">
              <w:rPr>
                <w:rFonts w:ascii="Browallia New" w:hAnsi="Browallia New" w:cs="Browallia New"/>
                <w:sz w:val="28"/>
              </w:rPr>
              <w:t>8</w:t>
            </w:r>
            <w:r w:rsidR="006D037F" w:rsidRPr="006D037F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11" w:type="dxa"/>
          </w:tcPr>
          <w:p w:rsidR="000A19AF" w:rsidRPr="00652825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</w:rPr>
              <w:t>85.5</w:t>
            </w:r>
          </w:p>
        </w:tc>
        <w:tc>
          <w:tcPr>
            <w:tcW w:w="709" w:type="dxa"/>
          </w:tcPr>
          <w:p w:rsidR="000A19AF" w:rsidRPr="00652825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</w:rPr>
              <w:t>87.7</w:t>
            </w:r>
          </w:p>
        </w:tc>
        <w:tc>
          <w:tcPr>
            <w:tcW w:w="851" w:type="dxa"/>
          </w:tcPr>
          <w:p w:rsidR="000A19AF" w:rsidRPr="00652825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</w:rPr>
              <w:t>79.23</w:t>
            </w:r>
          </w:p>
        </w:tc>
        <w:tc>
          <w:tcPr>
            <w:tcW w:w="708" w:type="dxa"/>
          </w:tcPr>
          <w:p w:rsidR="000A19AF" w:rsidRPr="001D6BEC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91.52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FF7CFB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F7CFB">
              <w:rPr>
                <w:rFonts w:ascii="Browallia New" w:hAnsi="Browallia New" w:cs="Browallia New"/>
                <w:sz w:val="28"/>
              </w:rPr>
              <w:t>90.29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6D037F" w:rsidRDefault="006D037F" w:rsidP="00296748">
            <w:pPr>
              <w:spacing w:after="0" w:line="240" w:lineRule="auto"/>
              <w:jc w:val="center"/>
              <w:rPr>
                <w:rFonts w:ascii="Browallia New" w:hAnsi="Browallia New" w:cs="Browallia New" w:hint="cs"/>
                <w:sz w:val="28"/>
                <w:cs/>
              </w:rPr>
            </w:pPr>
            <w:r w:rsidRPr="006D037F">
              <w:rPr>
                <w:rFonts w:ascii="Browallia New" w:hAnsi="Browallia New" w:cs="Browallia New"/>
                <w:sz w:val="28"/>
              </w:rPr>
              <w:t>80.</w:t>
            </w:r>
            <w:r w:rsidR="00FF7CFB" w:rsidRPr="006D037F">
              <w:rPr>
                <w:rFonts w:ascii="Browallia New" w:hAnsi="Browallia New" w:cs="Browallia New"/>
                <w:sz w:val="28"/>
              </w:rPr>
              <w:t>23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8D7705" w:rsidRDefault="000A19AF" w:rsidP="00304905">
            <w:pPr>
              <w:spacing w:after="0" w:line="240" w:lineRule="auto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29</w:t>
            </w:r>
            <w:r w:rsidRPr="008D7705">
              <w:rPr>
                <w:rFonts w:ascii="Browallia New" w:hAnsi="Browallia New" w:cs="Browallia New" w:hint="cs"/>
                <w:color w:val="FF0000"/>
                <w:sz w:val="28"/>
                <w:cs/>
              </w:rPr>
              <w:t>)</w:t>
            </w:r>
            <w:r w:rsidRPr="008D7705">
              <w:rPr>
                <w:rFonts w:ascii="Browallia New" w:hAnsi="Browallia New" w:cs="Browallia New"/>
                <w:color w:val="FF0000"/>
                <w:sz w:val="28"/>
              </w:rPr>
              <w:t xml:space="preserve"> </w:t>
            </w:r>
            <w:r w:rsidRPr="008D7705">
              <w:rPr>
                <w:rFonts w:ascii="Browallia New" w:hAnsi="Browallia New" w:cs="Browallia New"/>
                <w:color w:val="FF0000"/>
                <w:sz w:val="28"/>
                <w:cs/>
              </w:rPr>
              <w:t>จำนวนข้อร้องเรียนของผู้รับบริการ</w:t>
            </w:r>
          </w:p>
        </w:tc>
        <w:tc>
          <w:tcPr>
            <w:tcW w:w="1275" w:type="dxa"/>
          </w:tcPr>
          <w:p w:rsidR="000A19AF" w:rsidRPr="008D7705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0</w:t>
            </w:r>
          </w:p>
        </w:tc>
        <w:tc>
          <w:tcPr>
            <w:tcW w:w="711" w:type="dxa"/>
          </w:tcPr>
          <w:p w:rsidR="000A19AF" w:rsidRPr="008D7705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2</w:t>
            </w:r>
          </w:p>
        </w:tc>
        <w:tc>
          <w:tcPr>
            <w:tcW w:w="709" w:type="dxa"/>
          </w:tcPr>
          <w:p w:rsidR="000A19AF" w:rsidRPr="008D7705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4</w:t>
            </w:r>
          </w:p>
        </w:tc>
        <w:tc>
          <w:tcPr>
            <w:tcW w:w="851" w:type="dxa"/>
          </w:tcPr>
          <w:p w:rsidR="000A19AF" w:rsidRPr="008D7705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7</w:t>
            </w:r>
          </w:p>
        </w:tc>
        <w:tc>
          <w:tcPr>
            <w:tcW w:w="708" w:type="dxa"/>
          </w:tcPr>
          <w:p w:rsidR="000A19AF" w:rsidRPr="008D7705" w:rsidRDefault="000A19AF" w:rsidP="0030490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647261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</w:rPr>
            </w:pPr>
            <w:r w:rsidRPr="00647261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647261" w:rsidRDefault="00934596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</w:rPr>
            </w:pPr>
            <w:r w:rsidRPr="00647261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5</w:t>
            </w:r>
          </w:p>
        </w:tc>
      </w:tr>
      <w:tr w:rsidR="0031406E" w:rsidRPr="001D6BEC" w:rsidTr="00B855CD">
        <w:tc>
          <w:tcPr>
            <w:tcW w:w="10774" w:type="dxa"/>
            <w:gridSpan w:val="9"/>
          </w:tcPr>
          <w:p w:rsidR="0031406E" w:rsidRPr="001D6BEC" w:rsidRDefault="0031406E" w:rsidP="00C5039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>IV-3</w:t>
            </w:r>
            <w:r w:rsidR="00526157" w:rsidRPr="001D6BE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>ผลลัพธ์ด้านการเงิน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Default="000A19AF" w:rsidP="00170530">
            <w:pPr>
              <w:spacing w:after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</w:t>
            </w:r>
            <w:r w:rsidRPr="000E01D7">
              <w:rPr>
                <w:rFonts w:ascii="Browallia New" w:hAnsi="Browallia New" w:cs="Browallia New"/>
                <w:sz w:val="28"/>
                <w:cs/>
              </w:rPr>
              <w:t>)ระดับประสิทธิภาพการบริหารการเงินเมื่อ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สิ้น</w:t>
            </w:r>
          </w:p>
          <w:p w:rsidR="000A19AF" w:rsidRPr="000E01D7" w:rsidRDefault="000A19AF" w:rsidP="00170530">
            <w:pPr>
              <w:spacing w:after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ปีงบประมาณน้อยกว่าระดับ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275" w:type="dxa"/>
          </w:tcPr>
          <w:p w:rsidR="000A19AF" w:rsidRPr="000E01D7" w:rsidRDefault="000A19AF" w:rsidP="0065282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>&lt;3</w:t>
            </w:r>
          </w:p>
        </w:tc>
        <w:tc>
          <w:tcPr>
            <w:tcW w:w="711" w:type="dxa"/>
          </w:tcPr>
          <w:p w:rsidR="000A19AF" w:rsidRPr="000E01D7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0E01D7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51" w:type="dxa"/>
          </w:tcPr>
          <w:p w:rsidR="000A19AF" w:rsidRPr="000E01D7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08" w:type="dxa"/>
          </w:tcPr>
          <w:p w:rsidR="000A19AF" w:rsidRPr="001D6BEC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1D6BEC" w:rsidRDefault="00FF7CFB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0E01D7" w:rsidRDefault="000A19AF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 w:rsidRPr="000E01D7">
              <w:rPr>
                <w:rFonts w:ascii="Browallia New" w:hAnsi="Browallia New" w:cs="Browallia New"/>
                <w:sz w:val="28"/>
                <w:cs/>
              </w:rPr>
              <w:t xml:space="preserve">) </w:t>
            </w:r>
            <w:r w:rsidRPr="000E01D7">
              <w:rPr>
                <w:rFonts w:ascii="Browallia New" w:hAnsi="Browallia New" w:cs="Browallia New"/>
                <w:sz w:val="28"/>
              </w:rPr>
              <w:t>CMI &gt; 0.6</w:t>
            </w:r>
          </w:p>
        </w:tc>
        <w:tc>
          <w:tcPr>
            <w:tcW w:w="1275" w:type="dxa"/>
          </w:tcPr>
          <w:p w:rsidR="000A19AF" w:rsidRPr="000E01D7" w:rsidRDefault="000A19AF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>&gt;</w:t>
            </w:r>
            <w:r w:rsidR="006D037F">
              <w:rPr>
                <w:rFonts w:ascii="Browallia New" w:hAnsi="Browallia New" w:cs="Browallia New"/>
                <w:sz w:val="28"/>
              </w:rPr>
              <w:t xml:space="preserve"> </w:t>
            </w:r>
            <w:r w:rsidRPr="000E01D7">
              <w:rPr>
                <w:rFonts w:ascii="Browallia New" w:hAnsi="Browallia New" w:cs="Browallia New"/>
                <w:sz w:val="28"/>
              </w:rPr>
              <w:t>0.6</w:t>
            </w:r>
          </w:p>
        </w:tc>
        <w:tc>
          <w:tcPr>
            <w:tcW w:w="711" w:type="dxa"/>
          </w:tcPr>
          <w:p w:rsidR="000A19AF" w:rsidRPr="000E01D7" w:rsidRDefault="000A19AF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0E01D7" w:rsidRDefault="000A19AF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>0.49</w:t>
            </w:r>
          </w:p>
        </w:tc>
        <w:tc>
          <w:tcPr>
            <w:tcW w:w="851" w:type="dxa"/>
          </w:tcPr>
          <w:p w:rsidR="000A19AF" w:rsidRPr="000E01D7" w:rsidRDefault="000A19AF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>0.57</w:t>
            </w:r>
          </w:p>
        </w:tc>
        <w:tc>
          <w:tcPr>
            <w:tcW w:w="708" w:type="dxa"/>
          </w:tcPr>
          <w:p w:rsidR="000A19AF" w:rsidRPr="001D6BEC" w:rsidRDefault="000A19AF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0.57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0.68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1D6BEC" w:rsidRDefault="00FF7CFB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0.72</w:t>
            </w:r>
          </w:p>
        </w:tc>
      </w:tr>
      <w:tr w:rsidR="0031406E" w:rsidRPr="001D6BEC" w:rsidTr="00B855CD">
        <w:tc>
          <w:tcPr>
            <w:tcW w:w="10774" w:type="dxa"/>
            <w:gridSpan w:val="9"/>
          </w:tcPr>
          <w:p w:rsidR="0031406E" w:rsidRPr="001D6BEC" w:rsidRDefault="0031406E" w:rsidP="00B52E21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 xml:space="preserve">IV-4 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>ผลลัพธ์ด้านการทรัพยากรบุคคล(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>HRR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>)</w:t>
            </w:r>
          </w:p>
        </w:tc>
      </w:tr>
      <w:tr w:rsidR="000A19AF" w:rsidRPr="001D6BEC" w:rsidTr="006D037F">
        <w:trPr>
          <w:trHeight w:val="812"/>
        </w:trPr>
        <w:tc>
          <w:tcPr>
            <w:tcW w:w="4535" w:type="dxa"/>
            <w:vAlign w:val="bottom"/>
          </w:tcPr>
          <w:p w:rsidR="000A19AF" w:rsidRPr="008D7705" w:rsidRDefault="000A19AF" w:rsidP="00C361F7">
            <w:pPr>
              <w:spacing w:after="0" w:line="240" w:lineRule="auto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32</w:t>
            </w:r>
            <w:r w:rsidRPr="008D7705">
              <w:rPr>
                <w:rFonts w:ascii="Browallia New" w:hAnsi="Browallia New" w:cs="Browallia New" w:hint="cs"/>
                <w:color w:val="FF0000"/>
                <w:sz w:val="28"/>
                <w:cs/>
              </w:rPr>
              <w:t>)</w:t>
            </w:r>
            <w:r w:rsidRPr="008D7705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 ร้อยละความพึงพอใจในการปฏิบัติ</w:t>
            </w:r>
          </w:p>
          <w:p w:rsidR="000A19AF" w:rsidRPr="008D7705" w:rsidRDefault="000A19AF" w:rsidP="003E2D03">
            <w:pPr>
              <w:spacing w:after="0" w:line="240" w:lineRule="auto"/>
              <w:ind w:left="252" w:hanging="252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 w:hint="cs"/>
                <w:color w:val="FF0000"/>
                <w:sz w:val="28"/>
                <w:cs/>
              </w:rPr>
              <w:t xml:space="preserve">     </w:t>
            </w:r>
            <w:r w:rsidRPr="008D7705">
              <w:rPr>
                <w:rFonts w:ascii="Browallia New" w:hAnsi="Browallia New" w:cs="Browallia New"/>
                <w:color w:val="FF0000"/>
                <w:sz w:val="28"/>
                <w:cs/>
              </w:rPr>
              <w:t>งานของบุคลากร</w:t>
            </w:r>
          </w:p>
        </w:tc>
        <w:tc>
          <w:tcPr>
            <w:tcW w:w="1275" w:type="dxa"/>
          </w:tcPr>
          <w:p w:rsidR="000A19AF" w:rsidRPr="008D7705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80</w:t>
            </w:r>
          </w:p>
        </w:tc>
        <w:tc>
          <w:tcPr>
            <w:tcW w:w="711" w:type="dxa"/>
          </w:tcPr>
          <w:p w:rsidR="000A19AF" w:rsidRPr="008D7705" w:rsidRDefault="000A19AF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58.85</w:t>
            </w:r>
          </w:p>
        </w:tc>
        <w:tc>
          <w:tcPr>
            <w:tcW w:w="709" w:type="dxa"/>
          </w:tcPr>
          <w:p w:rsidR="000A19AF" w:rsidRPr="008D7705" w:rsidRDefault="000A19AF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61.00</w:t>
            </w:r>
          </w:p>
        </w:tc>
        <w:tc>
          <w:tcPr>
            <w:tcW w:w="851" w:type="dxa"/>
          </w:tcPr>
          <w:p w:rsidR="000A19AF" w:rsidRPr="008D7705" w:rsidRDefault="000A19AF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67.85</w:t>
            </w:r>
          </w:p>
        </w:tc>
        <w:tc>
          <w:tcPr>
            <w:tcW w:w="708" w:type="dxa"/>
          </w:tcPr>
          <w:p w:rsidR="000A19AF" w:rsidRPr="008D7705" w:rsidRDefault="000A19AF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78.6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0A19AF" w:rsidRPr="00647261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  <w:cs/>
              </w:rPr>
            </w:pPr>
            <w:r w:rsidRPr="00647261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77.94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19AF" w:rsidRPr="00647261" w:rsidRDefault="00835FC5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  <w:cs/>
              </w:rPr>
            </w:pPr>
            <w:r w:rsidRPr="00647261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75.85</w:t>
            </w:r>
          </w:p>
        </w:tc>
      </w:tr>
      <w:tr w:rsidR="000A19AF" w:rsidRPr="001D6BEC" w:rsidTr="006D037F">
        <w:trPr>
          <w:trHeight w:val="360"/>
        </w:trPr>
        <w:tc>
          <w:tcPr>
            <w:tcW w:w="4535" w:type="dxa"/>
          </w:tcPr>
          <w:p w:rsidR="000A19AF" w:rsidRPr="00C361F7" w:rsidRDefault="000A19AF" w:rsidP="00C361F7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33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C361F7">
              <w:rPr>
                <w:rFonts w:ascii="Browallia New" w:hAnsi="Browallia New" w:cs="Browallia New"/>
                <w:sz w:val="28"/>
              </w:rPr>
              <w:t xml:space="preserve"> </w:t>
            </w:r>
            <w:r w:rsidRPr="00C361F7">
              <w:rPr>
                <w:rFonts w:ascii="Browallia New" w:hAnsi="Browallia New" w:cs="Browallia New" w:hint="cs"/>
                <w:sz w:val="28"/>
                <w:cs/>
              </w:rPr>
              <w:t>อัตราก</w:t>
            </w:r>
            <w:r w:rsidRPr="00C361F7">
              <w:rPr>
                <w:rFonts w:ascii="Browallia New" w:hAnsi="Browallia New" w:cs="Browallia New"/>
                <w:sz w:val="28"/>
                <w:cs/>
              </w:rPr>
              <w:t>ารคงอยู่</w:t>
            </w:r>
            <w:r w:rsidRPr="00C361F7">
              <w:rPr>
                <w:rFonts w:ascii="Browallia New" w:hAnsi="Browallia New" w:cs="Browallia New" w:hint="cs"/>
                <w:sz w:val="28"/>
                <w:cs/>
              </w:rPr>
              <w:t>ของบุคลากร</w:t>
            </w:r>
          </w:p>
        </w:tc>
        <w:tc>
          <w:tcPr>
            <w:tcW w:w="1275" w:type="dxa"/>
          </w:tcPr>
          <w:p w:rsidR="000A19AF" w:rsidRPr="00C361F7" w:rsidRDefault="000A19AF" w:rsidP="00C361F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95</w:t>
            </w:r>
          </w:p>
        </w:tc>
        <w:tc>
          <w:tcPr>
            <w:tcW w:w="711" w:type="dxa"/>
          </w:tcPr>
          <w:p w:rsidR="000A19AF" w:rsidRPr="00C361F7" w:rsidRDefault="000A19AF" w:rsidP="00C361F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709" w:type="dxa"/>
          </w:tcPr>
          <w:p w:rsidR="000A19AF" w:rsidRPr="00C361F7" w:rsidRDefault="000A19AF" w:rsidP="00C361F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851" w:type="dxa"/>
          </w:tcPr>
          <w:p w:rsidR="000A19AF" w:rsidRPr="00C361F7" w:rsidRDefault="000A19AF" w:rsidP="00C361F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97</w:t>
            </w:r>
          </w:p>
        </w:tc>
        <w:tc>
          <w:tcPr>
            <w:tcW w:w="708" w:type="dxa"/>
          </w:tcPr>
          <w:p w:rsidR="000A19AF" w:rsidRPr="001D6BEC" w:rsidRDefault="000A19AF" w:rsidP="00C361F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97.07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0A19AF" w:rsidRPr="001D6BEC" w:rsidRDefault="000A19AF" w:rsidP="00C361F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95.23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19AF" w:rsidRPr="001D6BEC" w:rsidRDefault="00FF7CFB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98.095</w:t>
            </w:r>
          </w:p>
        </w:tc>
      </w:tr>
      <w:tr w:rsidR="000A19AF" w:rsidRPr="001D6BEC" w:rsidTr="006D037F">
        <w:tc>
          <w:tcPr>
            <w:tcW w:w="4535" w:type="dxa"/>
          </w:tcPr>
          <w:p w:rsidR="000A19AF" w:rsidRPr="00C361F7" w:rsidRDefault="000A19AF" w:rsidP="00304905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34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C361F7">
              <w:rPr>
                <w:rFonts w:ascii="Browallia New" w:hAnsi="Browallia New" w:cs="Browallia New"/>
                <w:sz w:val="28"/>
              </w:rPr>
              <w:t xml:space="preserve"> </w:t>
            </w:r>
            <w:r w:rsidRPr="00C361F7">
              <w:rPr>
                <w:rFonts w:ascii="Browallia New" w:hAnsi="Browallia New" w:cs="Browallia New"/>
                <w:sz w:val="28"/>
                <w:cs/>
              </w:rPr>
              <w:t>เจ้าหน้าทีได้รับการอบรมตามแผนที่กำหนด</w:t>
            </w:r>
          </w:p>
        </w:tc>
        <w:tc>
          <w:tcPr>
            <w:tcW w:w="1275" w:type="dxa"/>
          </w:tcPr>
          <w:p w:rsidR="000A19AF" w:rsidRPr="00C361F7" w:rsidRDefault="000A19AF" w:rsidP="00C361F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711" w:type="dxa"/>
          </w:tcPr>
          <w:p w:rsidR="000A19AF" w:rsidRPr="00C361F7" w:rsidRDefault="000A19AF" w:rsidP="00876F5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C361F7" w:rsidRDefault="000A19AF" w:rsidP="00A02A4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48.3</w:t>
            </w:r>
            <w:r w:rsidRPr="00C361F7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  <w:tc>
          <w:tcPr>
            <w:tcW w:w="851" w:type="dxa"/>
          </w:tcPr>
          <w:p w:rsidR="000A19AF" w:rsidRPr="00C361F7" w:rsidRDefault="000A19AF" w:rsidP="00A02A4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67.7</w:t>
            </w:r>
            <w:r w:rsidRPr="00C361F7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  <w:tc>
          <w:tcPr>
            <w:tcW w:w="708" w:type="dxa"/>
          </w:tcPr>
          <w:p w:rsidR="000A19AF" w:rsidRPr="001D6BEC" w:rsidRDefault="000A19AF" w:rsidP="00A02A4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75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0A19AF" w:rsidRPr="001D6BEC" w:rsidRDefault="000A19AF" w:rsidP="00A02A4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81.7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19AF" w:rsidRPr="001D6BEC" w:rsidRDefault="00FF7CFB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98.13</w:t>
            </w:r>
          </w:p>
        </w:tc>
      </w:tr>
      <w:tr w:rsidR="000A19AF" w:rsidRPr="001D6BEC" w:rsidTr="006D037F">
        <w:tc>
          <w:tcPr>
            <w:tcW w:w="4535" w:type="dxa"/>
            <w:vAlign w:val="bottom"/>
          </w:tcPr>
          <w:p w:rsidR="000A19AF" w:rsidRPr="0061003D" w:rsidRDefault="000A19AF" w:rsidP="003037A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35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61003D">
              <w:rPr>
                <w:rFonts w:ascii="Browallia New" w:hAnsi="Browallia New" w:cs="Browallia New"/>
                <w:sz w:val="28"/>
                <w:cs/>
              </w:rPr>
              <w:t>ร้อยละของบุคลากรที่มีผลการตรวจ</w:t>
            </w:r>
          </w:p>
          <w:p w:rsidR="000A19AF" w:rsidRPr="0061003D" w:rsidRDefault="000A19AF" w:rsidP="000A1A0C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Pr="0061003D">
              <w:rPr>
                <w:rFonts w:ascii="Browallia New" w:hAnsi="Browallia New" w:cs="Browallia New"/>
                <w:sz w:val="28"/>
                <w:cs/>
              </w:rPr>
              <w:t>สุขภาพผิดปกติจากการทำงาน</w:t>
            </w:r>
          </w:p>
        </w:tc>
        <w:tc>
          <w:tcPr>
            <w:tcW w:w="1275" w:type="dxa"/>
          </w:tcPr>
          <w:p w:rsidR="000A19AF" w:rsidRPr="0061003D" w:rsidRDefault="000A19AF" w:rsidP="008164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1003D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11" w:type="dxa"/>
          </w:tcPr>
          <w:p w:rsidR="000A19AF" w:rsidRPr="0061003D" w:rsidRDefault="000A19AF" w:rsidP="008164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1003D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61003D" w:rsidRDefault="000A19AF" w:rsidP="008164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1003D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51" w:type="dxa"/>
          </w:tcPr>
          <w:p w:rsidR="000A19AF" w:rsidRPr="0061003D" w:rsidRDefault="000A19AF" w:rsidP="008164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1003D">
              <w:rPr>
                <w:rFonts w:ascii="Browallia New" w:hAnsi="Browallia New" w:cs="Browallia New"/>
                <w:sz w:val="28"/>
              </w:rPr>
              <w:t>1.1</w:t>
            </w:r>
          </w:p>
        </w:tc>
        <w:tc>
          <w:tcPr>
            <w:tcW w:w="708" w:type="dxa"/>
          </w:tcPr>
          <w:p w:rsidR="000A19AF" w:rsidRPr="001D6BEC" w:rsidRDefault="000A19AF" w:rsidP="00216C1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1.9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0A19AF" w:rsidRPr="001D6BEC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0.9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19AF" w:rsidRPr="00647261" w:rsidRDefault="00647261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47261">
              <w:rPr>
                <w:rFonts w:ascii="Browallia New" w:hAnsi="Browallia New" w:cs="Browallia New" w:hint="cs"/>
                <w:sz w:val="28"/>
                <w:cs/>
              </w:rPr>
              <w:t>ไม่เกิน</w:t>
            </w:r>
          </w:p>
        </w:tc>
      </w:tr>
      <w:tr w:rsidR="000A19AF" w:rsidRPr="00B337E1" w:rsidTr="006D037F">
        <w:tc>
          <w:tcPr>
            <w:tcW w:w="4535" w:type="dxa"/>
            <w:vAlign w:val="bottom"/>
          </w:tcPr>
          <w:p w:rsidR="000A19AF" w:rsidRDefault="000A19AF" w:rsidP="00C47306">
            <w:pPr>
              <w:spacing w:after="0" w:line="240" w:lineRule="auto"/>
              <w:rPr>
                <w:rFonts w:ascii="Browallia New" w:hAnsi="Browallia New" w:cs="Browallia New" w:hint="cs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36</w:t>
            </w:r>
            <w:r w:rsidRPr="008D7705">
              <w:rPr>
                <w:rFonts w:ascii="Browallia New" w:hAnsi="Browallia New" w:cs="Browallia New" w:hint="cs"/>
                <w:color w:val="FF0000"/>
                <w:sz w:val="28"/>
                <w:cs/>
              </w:rPr>
              <w:t>) ร้อยละของบุคลากรที่มีผลตรวจสุขภาพผิดปกติ</w:t>
            </w:r>
          </w:p>
          <w:p w:rsidR="00C47306" w:rsidRPr="008D7705" w:rsidRDefault="00C47306" w:rsidP="00C47306">
            <w:pPr>
              <w:spacing w:after="0" w:line="240" w:lineRule="auto"/>
              <w:rPr>
                <w:rFonts w:ascii="Browallia New" w:hAnsi="Browallia New" w:cs="Browallia New" w:hint="cs"/>
                <w:color w:val="FF0000"/>
                <w:sz w:val="28"/>
                <w:cs/>
              </w:rPr>
            </w:pPr>
          </w:p>
        </w:tc>
        <w:tc>
          <w:tcPr>
            <w:tcW w:w="1275" w:type="dxa"/>
          </w:tcPr>
          <w:p w:rsidR="000A19AF" w:rsidRPr="008D7705" w:rsidRDefault="006D037F" w:rsidP="00C47306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>
              <w:rPr>
                <w:rFonts w:ascii="Browallia New" w:hAnsi="Browallia New" w:cs="Browallia New"/>
                <w:color w:val="FF0000"/>
                <w:sz w:val="28"/>
              </w:rPr>
              <w:t>&lt;</w:t>
            </w:r>
            <w:r>
              <w:rPr>
                <w:rFonts w:ascii="Browallia New" w:hAnsi="Browallia New" w:cs="Browallia New" w:hint="cs"/>
                <w:color w:val="FF0000"/>
                <w:sz w:val="28"/>
                <w:cs/>
              </w:rPr>
              <w:t>ร้อยละ</w:t>
            </w:r>
            <w:r w:rsidR="00C47306">
              <w:rPr>
                <w:rFonts w:ascii="Browallia New" w:hAnsi="Browallia New" w:cs="Browallia New"/>
                <w:color w:val="FF0000"/>
                <w:sz w:val="28"/>
              </w:rPr>
              <w:t>20</w:t>
            </w:r>
          </w:p>
        </w:tc>
        <w:tc>
          <w:tcPr>
            <w:tcW w:w="711" w:type="dxa"/>
          </w:tcPr>
          <w:p w:rsidR="000A19AF" w:rsidRPr="008D7705" w:rsidRDefault="000A19AF" w:rsidP="0081644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36.71</w:t>
            </w:r>
          </w:p>
        </w:tc>
        <w:tc>
          <w:tcPr>
            <w:tcW w:w="709" w:type="dxa"/>
          </w:tcPr>
          <w:p w:rsidR="000A19AF" w:rsidRPr="008D7705" w:rsidRDefault="000A19AF" w:rsidP="0081644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32.59</w:t>
            </w:r>
          </w:p>
        </w:tc>
        <w:tc>
          <w:tcPr>
            <w:tcW w:w="851" w:type="dxa"/>
          </w:tcPr>
          <w:p w:rsidR="000A19AF" w:rsidRPr="008D7705" w:rsidRDefault="000A19AF" w:rsidP="0081644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34.54</w:t>
            </w:r>
          </w:p>
        </w:tc>
        <w:tc>
          <w:tcPr>
            <w:tcW w:w="708" w:type="dxa"/>
          </w:tcPr>
          <w:p w:rsidR="000A19AF" w:rsidRPr="008D7705" w:rsidRDefault="000A19AF" w:rsidP="00216C1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54.09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D037F" w:rsidRPr="00CA65A3" w:rsidRDefault="000A19AF" w:rsidP="00C47306">
            <w:pPr>
              <w:spacing w:after="0" w:line="240" w:lineRule="auto"/>
              <w:jc w:val="center"/>
              <w:rPr>
                <w:rFonts w:ascii="Browallia New" w:hAnsi="Browallia New" w:cs="Browallia New" w:hint="cs"/>
                <w:sz w:val="28"/>
                <w:cs/>
              </w:rPr>
            </w:pPr>
            <w:r w:rsidRPr="00C47306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43.1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855CD" w:rsidRPr="005948F6" w:rsidRDefault="006D037F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948F6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35.92</w:t>
            </w:r>
            <w:r w:rsidR="005948F6">
              <w:rPr>
                <w:rFonts w:ascii="Browallia New" w:hAnsi="Browallia New" w:cs="Browallia New"/>
                <w:color w:val="FF0000"/>
                <w:sz w:val="28"/>
              </w:rPr>
              <w:t>*</w:t>
            </w:r>
          </w:p>
          <w:p w:rsidR="000A19AF" w:rsidRPr="00CA65A3" w:rsidRDefault="000A19AF" w:rsidP="00C47306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31406E" w:rsidRPr="001D6BEC" w:rsidTr="00B855CD">
        <w:tc>
          <w:tcPr>
            <w:tcW w:w="10774" w:type="dxa"/>
            <w:gridSpan w:val="9"/>
          </w:tcPr>
          <w:p w:rsidR="0031406E" w:rsidRPr="001D6BEC" w:rsidRDefault="0031406E" w:rsidP="00C5039A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>IV-5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ผลลัพธ์ด้านประสิทธิผลของกระบวนการ</w:t>
            </w:r>
          </w:p>
        </w:tc>
      </w:tr>
      <w:tr w:rsidR="000A19AF" w:rsidRPr="008718FC" w:rsidTr="00B855CD">
        <w:tc>
          <w:tcPr>
            <w:tcW w:w="4535" w:type="dxa"/>
          </w:tcPr>
          <w:p w:rsidR="000A19AF" w:rsidRPr="008718FC" w:rsidRDefault="000A19AF" w:rsidP="008718FC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8718FC">
              <w:rPr>
                <w:rFonts w:ascii="Browallia New" w:hAnsi="Browallia New" w:cs="Browallia New"/>
                <w:sz w:val="28"/>
              </w:rPr>
              <w:t>37</w:t>
            </w:r>
            <w:r w:rsidRPr="008718FC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8718FC">
              <w:rPr>
                <w:rFonts w:ascii="Browallia New" w:hAnsi="Browallia New" w:cs="Browallia New"/>
                <w:sz w:val="28"/>
              </w:rPr>
              <w:t xml:space="preserve"> </w:t>
            </w:r>
            <w:r w:rsidRPr="008718FC">
              <w:rPr>
                <w:rFonts w:ascii="Browallia New" w:hAnsi="Browallia New" w:cs="Browallia New"/>
                <w:sz w:val="28"/>
                <w:cs/>
              </w:rPr>
              <w:t xml:space="preserve">อัตราการเกิดความเสี่ยงระดับ </w:t>
            </w:r>
            <w:r w:rsidRPr="008718FC">
              <w:rPr>
                <w:rFonts w:ascii="Browallia New" w:hAnsi="Browallia New" w:cs="Browallia New"/>
                <w:sz w:val="28"/>
              </w:rPr>
              <w:t xml:space="preserve">E </w:t>
            </w:r>
            <w:r w:rsidRPr="008718FC">
              <w:rPr>
                <w:rFonts w:ascii="Browallia New" w:hAnsi="Browallia New" w:cs="Browallia New"/>
                <w:sz w:val="28"/>
                <w:cs/>
              </w:rPr>
              <w:t>ขึ้นไป</w:t>
            </w:r>
          </w:p>
        </w:tc>
        <w:tc>
          <w:tcPr>
            <w:tcW w:w="1275" w:type="dxa"/>
          </w:tcPr>
          <w:p w:rsidR="000A19AF" w:rsidRPr="008718FC" w:rsidRDefault="000A19AF" w:rsidP="00B337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718FC">
              <w:rPr>
                <w:rFonts w:ascii="Browallia New" w:hAnsi="Browallia New" w:cs="Browallia New"/>
                <w:sz w:val="28"/>
              </w:rPr>
              <w:t>&lt;5</w:t>
            </w:r>
          </w:p>
        </w:tc>
        <w:tc>
          <w:tcPr>
            <w:tcW w:w="711" w:type="dxa"/>
          </w:tcPr>
          <w:p w:rsidR="000A19AF" w:rsidRPr="008718FC" w:rsidRDefault="000A19AF" w:rsidP="00B337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718FC">
              <w:rPr>
                <w:rFonts w:ascii="Browallia New" w:hAnsi="Browallia New" w:cs="Browallia New"/>
                <w:sz w:val="28"/>
              </w:rPr>
              <w:t>2.75</w:t>
            </w:r>
          </w:p>
        </w:tc>
        <w:tc>
          <w:tcPr>
            <w:tcW w:w="709" w:type="dxa"/>
          </w:tcPr>
          <w:p w:rsidR="000A19AF" w:rsidRPr="008718FC" w:rsidRDefault="000A19AF" w:rsidP="00B337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718FC">
              <w:rPr>
                <w:rFonts w:ascii="Browallia New" w:hAnsi="Browallia New" w:cs="Browallia New"/>
                <w:sz w:val="28"/>
              </w:rPr>
              <w:t>3.85</w:t>
            </w:r>
          </w:p>
        </w:tc>
        <w:tc>
          <w:tcPr>
            <w:tcW w:w="851" w:type="dxa"/>
          </w:tcPr>
          <w:p w:rsidR="000A19AF" w:rsidRPr="008718FC" w:rsidRDefault="000A19AF" w:rsidP="008718F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718FC">
              <w:rPr>
                <w:rFonts w:ascii="Browallia New" w:hAnsi="Browallia New" w:cs="Browallia New"/>
                <w:sz w:val="28"/>
              </w:rPr>
              <w:t>2.</w:t>
            </w:r>
            <w:r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708" w:type="dxa"/>
          </w:tcPr>
          <w:p w:rsidR="000A19AF" w:rsidRPr="008718FC" w:rsidRDefault="000A19AF" w:rsidP="00B337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718FC">
              <w:rPr>
                <w:rFonts w:ascii="Browallia New" w:hAnsi="Browallia New" w:cs="Browallia New"/>
                <w:sz w:val="28"/>
              </w:rPr>
              <w:t>2.38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8718FC" w:rsidRDefault="000A19AF" w:rsidP="00B337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718FC">
              <w:rPr>
                <w:rFonts w:ascii="Browallia New" w:hAnsi="Browallia New" w:cs="Browallia New"/>
                <w:sz w:val="28"/>
              </w:rPr>
              <w:t>1.29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B855CD" w:rsidRPr="00647261" w:rsidRDefault="00C47306" w:rsidP="00C47306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7.8</w:t>
            </w:r>
          </w:p>
        </w:tc>
      </w:tr>
      <w:tr w:rsidR="000A19AF" w:rsidRPr="001D6BEC" w:rsidTr="00B855CD">
        <w:trPr>
          <w:trHeight w:val="663"/>
        </w:trPr>
        <w:tc>
          <w:tcPr>
            <w:tcW w:w="4535" w:type="dxa"/>
          </w:tcPr>
          <w:p w:rsidR="000A19AF" w:rsidRPr="007E1439" w:rsidRDefault="000A19AF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Pr="007E1439">
              <w:rPr>
                <w:rFonts w:ascii="Browallia New" w:hAnsi="Browallia New" w:cs="Browallia New"/>
                <w:sz w:val="28"/>
                <w:cs/>
              </w:rPr>
              <w:t>อัตรา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ผู้ป่วย</w:t>
            </w:r>
            <w:r w:rsidRPr="007E1439">
              <w:rPr>
                <w:rFonts w:ascii="Browallia New" w:hAnsi="Browallia New" w:cs="Browallia New"/>
                <w:sz w:val="28"/>
                <w:cs/>
              </w:rPr>
              <w:t>ตกเตียง</w:t>
            </w:r>
          </w:p>
        </w:tc>
        <w:tc>
          <w:tcPr>
            <w:tcW w:w="1275" w:type="dxa"/>
          </w:tcPr>
          <w:p w:rsidR="000A19AF" w:rsidRPr="007E1439" w:rsidRDefault="00296748" w:rsidP="0052615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11" w:type="dxa"/>
          </w:tcPr>
          <w:p w:rsidR="000A19AF" w:rsidRPr="007E1439" w:rsidRDefault="000A19AF" w:rsidP="0052615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E143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709" w:type="dxa"/>
          </w:tcPr>
          <w:p w:rsidR="000A19AF" w:rsidRPr="007E1439" w:rsidRDefault="000A19AF" w:rsidP="0052615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E143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851" w:type="dxa"/>
          </w:tcPr>
          <w:p w:rsidR="000A19AF" w:rsidRPr="007E1439" w:rsidRDefault="000A19AF" w:rsidP="0052615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E143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708" w:type="dxa"/>
          </w:tcPr>
          <w:p w:rsidR="000A19AF" w:rsidRPr="001D6BEC" w:rsidRDefault="000A19AF" w:rsidP="0052615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2633F1">
            <w:pPr>
              <w:spacing w:after="0" w:line="240" w:lineRule="auto"/>
              <w:ind w:left="360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6D037F" w:rsidRDefault="00722858" w:rsidP="00B855C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6D037F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 xml:space="preserve">2 </w:t>
            </w:r>
            <w:r w:rsidRPr="006D037F">
              <w:rPr>
                <w:rFonts w:ascii="Browallia New" w:hAnsi="Browallia New" w:cs="Browallia New" w:hint="cs"/>
                <w:color w:val="FF0000"/>
                <w:sz w:val="28"/>
                <w:highlight w:val="yellow"/>
                <w:cs/>
              </w:rPr>
              <w:t>(ครั้ง)</w:t>
            </w:r>
          </w:p>
        </w:tc>
      </w:tr>
      <w:tr w:rsidR="000A19AF" w:rsidRPr="001D6BEC" w:rsidTr="00B855CD">
        <w:trPr>
          <w:trHeight w:val="660"/>
        </w:trPr>
        <w:tc>
          <w:tcPr>
            <w:tcW w:w="4535" w:type="dxa"/>
          </w:tcPr>
          <w:p w:rsidR="000A19AF" w:rsidRPr="000E01D7" w:rsidRDefault="000A19AF" w:rsidP="00304905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0E01D7">
              <w:rPr>
                <w:rFonts w:ascii="Browallia New" w:hAnsi="Browallia New" w:cs="Browallia New"/>
                <w:sz w:val="28"/>
                <w:cs/>
              </w:rPr>
              <w:t>อัตราการติดเชื้อในโรงพยาบาล</w:t>
            </w:r>
          </w:p>
        </w:tc>
        <w:tc>
          <w:tcPr>
            <w:tcW w:w="1275" w:type="dxa"/>
          </w:tcPr>
          <w:p w:rsidR="000A19AF" w:rsidRDefault="000A19AF" w:rsidP="003A2008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 xml:space="preserve">0 </w:t>
            </w:r>
            <w:r w:rsidRPr="000E01D7">
              <w:rPr>
                <w:rFonts w:ascii="Browallia New" w:hAnsi="Browallia New" w:cs="Browallia New"/>
                <w:sz w:val="28"/>
                <w:cs/>
              </w:rPr>
              <w:t xml:space="preserve">ต่อ </w:t>
            </w:r>
            <w:r w:rsidRPr="000E01D7">
              <w:rPr>
                <w:rFonts w:ascii="Browallia New" w:hAnsi="Browallia New" w:cs="Browallia New"/>
                <w:sz w:val="28"/>
              </w:rPr>
              <w:t>1,000</w:t>
            </w:r>
            <w:r w:rsidRPr="000E01D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</w:p>
          <w:p w:rsidR="000A19AF" w:rsidRPr="000E01D7" w:rsidRDefault="000A19AF" w:rsidP="003A2008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Pr="000E01D7">
              <w:rPr>
                <w:rFonts w:ascii="Browallia New" w:hAnsi="Browallia New" w:cs="Browallia New"/>
                <w:sz w:val="28"/>
                <w:cs/>
              </w:rPr>
              <w:t>วันนอน</w:t>
            </w:r>
          </w:p>
        </w:tc>
        <w:tc>
          <w:tcPr>
            <w:tcW w:w="711" w:type="dxa"/>
          </w:tcPr>
          <w:p w:rsidR="000A19AF" w:rsidRPr="000E01D7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09" w:type="dxa"/>
          </w:tcPr>
          <w:p w:rsidR="000A19AF" w:rsidRPr="000E01D7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>0.17</w:t>
            </w:r>
          </w:p>
        </w:tc>
        <w:tc>
          <w:tcPr>
            <w:tcW w:w="851" w:type="dxa"/>
          </w:tcPr>
          <w:p w:rsidR="000A19AF" w:rsidRPr="000E01D7" w:rsidRDefault="000A19AF" w:rsidP="00C0640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08" w:type="dxa"/>
          </w:tcPr>
          <w:p w:rsidR="000A19AF" w:rsidRPr="001D6BEC" w:rsidRDefault="000A19AF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647261" w:rsidRDefault="00722858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</w:rPr>
            </w:pPr>
            <w:r w:rsidRPr="00647261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0.24</w:t>
            </w:r>
          </w:p>
        </w:tc>
      </w:tr>
      <w:tr w:rsidR="000A19AF" w:rsidRPr="001D6BEC" w:rsidTr="00B855CD">
        <w:tc>
          <w:tcPr>
            <w:tcW w:w="4535" w:type="dxa"/>
          </w:tcPr>
          <w:p w:rsidR="000A19AF" w:rsidRPr="00846E48" w:rsidRDefault="000A19AF" w:rsidP="00526157">
            <w:pPr>
              <w:spacing w:after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</w:t>
            </w:r>
            <w:r w:rsidRPr="00846E48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846E48">
              <w:rPr>
                <w:rFonts w:ascii="Browallia New" w:hAnsi="Browallia New" w:cs="Browallia New"/>
                <w:sz w:val="28"/>
                <w:cs/>
              </w:rPr>
              <w:t>การตอบแบบสำรวจความพึงพอใจและความ</w:t>
            </w:r>
          </w:p>
          <w:p w:rsidR="000A19AF" w:rsidRPr="00846E48" w:rsidRDefault="000A19AF" w:rsidP="00526157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Pr="00846E48">
              <w:rPr>
                <w:rFonts w:ascii="Browallia New" w:hAnsi="Browallia New" w:cs="Browallia New"/>
                <w:sz w:val="28"/>
                <w:cs/>
              </w:rPr>
              <w:t>ถูกต้องของข้อมูลจากผู้รับบริการต่องานสารสนเทศ</w:t>
            </w:r>
          </w:p>
        </w:tc>
        <w:tc>
          <w:tcPr>
            <w:tcW w:w="1275" w:type="dxa"/>
          </w:tcPr>
          <w:p w:rsidR="000A19AF" w:rsidRPr="00846E48" w:rsidRDefault="000A19AF" w:rsidP="007656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&gt;</w:t>
            </w:r>
            <w:r w:rsidRPr="00846E48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846E48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711" w:type="dxa"/>
          </w:tcPr>
          <w:p w:rsidR="000A19AF" w:rsidRPr="00846E48" w:rsidRDefault="000A19AF" w:rsidP="007656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846E48" w:rsidRDefault="000A19AF" w:rsidP="007656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51" w:type="dxa"/>
          </w:tcPr>
          <w:p w:rsidR="000A19AF" w:rsidRPr="00846E48" w:rsidRDefault="000A19AF" w:rsidP="007656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8" w:type="dxa"/>
          </w:tcPr>
          <w:p w:rsidR="000A19AF" w:rsidRPr="001D6BEC" w:rsidRDefault="000A19AF" w:rsidP="007656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7656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84.64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1D6BEC" w:rsidRDefault="000758FA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85.53</w:t>
            </w:r>
          </w:p>
        </w:tc>
      </w:tr>
      <w:tr w:rsidR="000A19AF" w:rsidRPr="001D6BEC" w:rsidTr="00B855CD">
        <w:trPr>
          <w:trHeight w:val="739"/>
        </w:trPr>
        <w:tc>
          <w:tcPr>
            <w:tcW w:w="4535" w:type="dxa"/>
          </w:tcPr>
          <w:p w:rsidR="000A19AF" w:rsidRPr="00846E48" w:rsidRDefault="000A19AF" w:rsidP="00304905">
            <w:pPr>
              <w:spacing w:after="0"/>
              <w:rPr>
                <w:rFonts w:ascii="Browallia New" w:hAnsi="Browallia New" w:cs="Browallia New"/>
                <w:sz w:val="28"/>
                <w:lang w:eastAsia="th-TH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846E48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846E48">
              <w:rPr>
                <w:rFonts w:ascii="Browallia New" w:hAnsi="Browallia New" w:cs="Browallia New"/>
                <w:sz w:val="28"/>
              </w:rPr>
              <w:t xml:space="preserve"> </w:t>
            </w:r>
            <w:r w:rsidRPr="00846E48">
              <w:rPr>
                <w:rFonts w:ascii="Browallia New" w:hAnsi="Browallia New" w:cs="Browallia New"/>
                <w:sz w:val="28"/>
                <w:lang w:eastAsia="th-TH"/>
              </w:rPr>
              <w:t>Administration error</w:t>
            </w:r>
          </w:p>
        </w:tc>
        <w:tc>
          <w:tcPr>
            <w:tcW w:w="1275" w:type="dxa"/>
          </w:tcPr>
          <w:p w:rsidR="000A19AF" w:rsidRPr="00846E48" w:rsidRDefault="000A19AF" w:rsidP="00526157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  <w:lang w:eastAsia="th-TH"/>
              </w:rPr>
            </w:pPr>
            <w:r w:rsidRPr="00846E48">
              <w:rPr>
                <w:rFonts w:ascii="Browallia New" w:hAnsi="Browallia New" w:cs="Browallia New"/>
                <w:sz w:val="28"/>
                <w:lang w:eastAsia="th-TH"/>
              </w:rPr>
              <w:t>&lt;5</w:t>
            </w:r>
            <w:r w:rsidRPr="00846E48">
              <w:rPr>
                <w:rFonts w:ascii="Browallia New" w:hAnsi="Browallia New" w:cs="Browallia New"/>
                <w:sz w:val="28"/>
                <w:cs/>
                <w:lang w:eastAsia="th-TH"/>
              </w:rPr>
              <w:t>ต่อ1,000วันนอน</w:t>
            </w:r>
          </w:p>
        </w:tc>
        <w:tc>
          <w:tcPr>
            <w:tcW w:w="711" w:type="dxa"/>
          </w:tcPr>
          <w:p w:rsidR="000A19AF" w:rsidRPr="00846E48" w:rsidRDefault="000A19AF" w:rsidP="00526157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  <w:lang w:eastAsia="th-TH"/>
              </w:rPr>
            </w:pPr>
            <w:r w:rsidRPr="00846E48">
              <w:rPr>
                <w:rFonts w:ascii="Browallia New" w:hAnsi="Browallia New" w:cs="Browallia New"/>
                <w:sz w:val="28"/>
                <w:lang w:eastAsia="th-TH"/>
              </w:rPr>
              <w:t>3.92</w:t>
            </w:r>
          </w:p>
        </w:tc>
        <w:tc>
          <w:tcPr>
            <w:tcW w:w="709" w:type="dxa"/>
          </w:tcPr>
          <w:p w:rsidR="000A19AF" w:rsidRPr="00846E48" w:rsidRDefault="000A19AF" w:rsidP="00526157">
            <w:pPr>
              <w:spacing w:after="0"/>
              <w:jc w:val="center"/>
              <w:rPr>
                <w:rFonts w:ascii="Browallia New" w:hAnsi="Browallia New" w:cs="Browallia New"/>
                <w:sz w:val="28"/>
                <w:lang w:eastAsia="th-TH"/>
              </w:rPr>
            </w:pPr>
            <w:r w:rsidRPr="00846E48">
              <w:rPr>
                <w:rFonts w:ascii="Browallia New" w:hAnsi="Browallia New" w:cs="Browallia New"/>
                <w:sz w:val="28"/>
                <w:cs/>
                <w:lang w:eastAsia="th-TH"/>
              </w:rPr>
              <w:t>0.65</w:t>
            </w:r>
          </w:p>
        </w:tc>
        <w:tc>
          <w:tcPr>
            <w:tcW w:w="851" w:type="dxa"/>
          </w:tcPr>
          <w:p w:rsidR="000A19AF" w:rsidRPr="00846E48" w:rsidRDefault="000A19AF" w:rsidP="00526157">
            <w:pPr>
              <w:spacing w:after="0"/>
              <w:jc w:val="center"/>
              <w:rPr>
                <w:rFonts w:ascii="Browallia New" w:hAnsi="Browallia New" w:cs="Browallia New"/>
                <w:sz w:val="28"/>
                <w:lang w:eastAsia="th-TH"/>
              </w:rPr>
            </w:pPr>
            <w:r w:rsidRPr="00846E48">
              <w:rPr>
                <w:rFonts w:ascii="Browallia New" w:hAnsi="Browallia New" w:cs="Browallia New"/>
                <w:sz w:val="28"/>
                <w:cs/>
                <w:lang w:eastAsia="th-TH"/>
              </w:rPr>
              <w:t>1.29</w:t>
            </w:r>
          </w:p>
        </w:tc>
        <w:tc>
          <w:tcPr>
            <w:tcW w:w="708" w:type="dxa"/>
          </w:tcPr>
          <w:p w:rsidR="000A19AF" w:rsidRPr="001D6BEC" w:rsidRDefault="000A19AF" w:rsidP="00526157">
            <w:pPr>
              <w:spacing w:after="0"/>
              <w:jc w:val="center"/>
              <w:rPr>
                <w:rFonts w:ascii="Browallia New" w:hAnsi="Browallia New" w:cs="Browallia New"/>
                <w:sz w:val="28"/>
                <w:lang w:eastAsia="th-TH"/>
              </w:rPr>
            </w:pPr>
            <w:r w:rsidRPr="001D6BEC">
              <w:rPr>
                <w:rFonts w:ascii="Browallia New" w:hAnsi="Browallia New" w:cs="Browallia New"/>
                <w:sz w:val="28"/>
                <w:cs/>
                <w:lang w:eastAsia="th-TH"/>
              </w:rPr>
              <w:t>3.21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1D6BEC" w:rsidRDefault="000A19AF" w:rsidP="00526157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  <w:lang w:eastAsia="th-TH"/>
              </w:rPr>
            </w:pPr>
            <w:r w:rsidRPr="001D6BEC">
              <w:rPr>
                <w:rFonts w:ascii="Browallia New" w:hAnsi="Browallia New" w:cs="Browallia New"/>
                <w:sz w:val="28"/>
                <w:cs/>
                <w:lang w:eastAsia="th-TH"/>
              </w:rPr>
              <w:t>4.72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1D6BEC" w:rsidRDefault="00533ABB" w:rsidP="000A19AF">
            <w:pPr>
              <w:spacing w:after="0"/>
              <w:jc w:val="center"/>
              <w:rPr>
                <w:rFonts w:ascii="Browallia New" w:hAnsi="Browallia New" w:cs="Browallia New"/>
                <w:sz w:val="28"/>
                <w:lang w:eastAsia="th-TH"/>
              </w:rPr>
            </w:pPr>
            <w:r>
              <w:rPr>
                <w:rFonts w:ascii="Browallia New" w:hAnsi="Browallia New" w:cs="Browallia New"/>
                <w:sz w:val="28"/>
                <w:lang w:eastAsia="th-TH"/>
              </w:rPr>
              <w:t>1.16</w:t>
            </w:r>
          </w:p>
        </w:tc>
      </w:tr>
      <w:tr w:rsidR="000A19AF" w:rsidRPr="008D7705" w:rsidTr="00B855CD">
        <w:trPr>
          <w:trHeight w:val="908"/>
        </w:trPr>
        <w:tc>
          <w:tcPr>
            <w:tcW w:w="4535" w:type="dxa"/>
          </w:tcPr>
          <w:p w:rsidR="000A19AF" w:rsidRPr="008D7705" w:rsidRDefault="000A19AF" w:rsidP="00304905">
            <w:pPr>
              <w:spacing w:after="0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42</w:t>
            </w:r>
            <w:r w:rsidRPr="008D7705">
              <w:rPr>
                <w:rFonts w:ascii="Browallia New" w:hAnsi="Browallia New" w:cs="Browallia New" w:hint="cs"/>
                <w:color w:val="FF0000"/>
                <w:sz w:val="28"/>
                <w:cs/>
              </w:rPr>
              <w:t>)</w:t>
            </w:r>
            <w:r w:rsidRPr="008D7705">
              <w:rPr>
                <w:rFonts w:ascii="BrowalliaUPC" w:hAnsi="BrowalliaUPC" w:cs="BrowalliaUPC"/>
                <w:color w:val="FF0000"/>
                <w:sz w:val="28"/>
              </w:rPr>
              <w:t xml:space="preserve"> </w:t>
            </w:r>
            <w:r w:rsidRPr="008D7705">
              <w:rPr>
                <w:rFonts w:ascii="BrowalliaUPC" w:hAnsi="BrowalliaUPC" w:cs="BrowalliaUPC"/>
                <w:color w:val="FF0000"/>
                <w:sz w:val="28"/>
                <w:cs/>
              </w:rPr>
              <w:t>อัตราป่วยด้วยโรคไข้เลือดออก</w:t>
            </w:r>
          </w:p>
        </w:tc>
        <w:tc>
          <w:tcPr>
            <w:tcW w:w="1275" w:type="dxa"/>
          </w:tcPr>
          <w:p w:rsidR="000A19AF" w:rsidRPr="008D7705" w:rsidRDefault="00647261" w:rsidP="00526157">
            <w:pPr>
              <w:spacing w:after="0"/>
              <w:jc w:val="center"/>
              <w:rPr>
                <w:rFonts w:ascii="Browallia New" w:hAnsi="Browallia New" w:cs="Browallia New"/>
                <w:color w:val="FF0000"/>
                <w:sz w:val="28"/>
                <w:lang w:eastAsia="th-TH"/>
              </w:rPr>
            </w:pPr>
            <w:r>
              <w:rPr>
                <w:rFonts w:ascii="BrowalliaUPC" w:hAnsi="BrowalliaUPC" w:cs="BrowalliaUPC"/>
                <w:color w:val="FF0000"/>
                <w:sz w:val="28"/>
              </w:rPr>
              <w:t>&lt;</w:t>
            </w:r>
            <w:r w:rsidR="000A19AF" w:rsidRPr="008D7705">
              <w:rPr>
                <w:rFonts w:ascii="BrowalliaUPC" w:hAnsi="BrowalliaUPC" w:cs="BrowalliaUPC"/>
                <w:color w:val="FF0000"/>
                <w:sz w:val="28"/>
              </w:rPr>
              <w:t>50</w:t>
            </w:r>
            <w:r w:rsidR="000A19AF" w:rsidRPr="008D7705">
              <w:rPr>
                <w:rFonts w:ascii="BrowalliaUPC" w:hAnsi="BrowalliaUPC" w:cs="BrowalliaUPC"/>
                <w:color w:val="FF0000"/>
                <w:sz w:val="28"/>
                <w:cs/>
              </w:rPr>
              <w:t xml:space="preserve"> ต่อแสน</w:t>
            </w:r>
            <w:proofErr w:type="spellStart"/>
            <w:r w:rsidR="000A19AF" w:rsidRPr="008D7705">
              <w:rPr>
                <w:rFonts w:ascii="BrowalliaUPC" w:hAnsi="BrowalliaUPC" w:cs="BrowalliaUPC"/>
                <w:color w:val="FF0000"/>
                <w:sz w:val="28"/>
                <w:cs/>
              </w:rPr>
              <w:t>ปชก.</w:t>
            </w:r>
            <w:proofErr w:type="spellEnd"/>
          </w:p>
        </w:tc>
        <w:tc>
          <w:tcPr>
            <w:tcW w:w="711" w:type="dxa"/>
          </w:tcPr>
          <w:p w:rsidR="000A19AF" w:rsidRPr="008D7705" w:rsidRDefault="000A19AF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color w:val="FF0000"/>
                <w:sz w:val="28"/>
              </w:rPr>
            </w:pPr>
            <w:r w:rsidRPr="008D7705">
              <w:rPr>
                <w:rFonts w:ascii="BrowalliaUPC" w:hAnsi="BrowalliaUPC" w:cs="BrowalliaUPC"/>
                <w:color w:val="FF0000"/>
                <w:sz w:val="28"/>
              </w:rPr>
              <w:t>12.8</w:t>
            </w:r>
          </w:p>
        </w:tc>
        <w:tc>
          <w:tcPr>
            <w:tcW w:w="709" w:type="dxa"/>
          </w:tcPr>
          <w:p w:rsidR="000A19AF" w:rsidRPr="008D7705" w:rsidRDefault="000A19AF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color w:val="FF0000"/>
                <w:sz w:val="28"/>
              </w:rPr>
            </w:pPr>
            <w:r w:rsidRPr="008D7705">
              <w:rPr>
                <w:rFonts w:ascii="BrowalliaUPC" w:hAnsi="BrowalliaUPC" w:cs="BrowalliaUPC"/>
                <w:color w:val="FF0000"/>
                <w:sz w:val="28"/>
              </w:rPr>
              <w:t>28.9</w:t>
            </w:r>
          </w:p>
        </w:tc>
        <w:tc>
          <w:tcPr>
            <w:tcW w:w="851" w:type="dxa"/>
          </w:tcPr>
          <w:p w:rsidR="000A19AF" w:rsidRPr="008D7705" w:rsidRDefault="000A19AF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color w:val="FF0000"/>
                <w:sz w:val="28"/>
              </w:rPr>
            </w:pPr>
            <w:r w:rsidRPr="008D7705">
              <w:rPr>
                <w:rFonts w:ascii="BrowalliaUPC" w:hAnsi="BrowalliaUPC" w:cs="BrowalliaUPC"/>
                <w:color w:val="FF0000"/>
                <w:sz w:val="28"/>
              </w:rPr>
              <w:t>128.6</w:t>
            </w:r>
          </w:p>
        </w:tc>
        <w:tc>
          <w:tcPr>
            <w:tcW w:w="708" w:type="dxa"/>
          </w:tcPr>
          <w:p w:rsidR="000A19AF" w:rsidRPr="008D7705" w:rsidRDefault="000A19AF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color w:val="FF0000"/>
                <w:sz w:val="28"/>
              </w:rPr>
            </w:pPr>
            <w:r w:rsidRPr="008D7705">
              <w:rPr>
                <w:rFonts w:ascii="BrowalliaUPC" w:hAnsi="BrowalliaUPC" w:cs="BrowalliaUPC"/>
                <w:color w:val="FF0000"/>
                <w:sz w:val="28"/>
              </w:rPr>
              <w:t>24.1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647261" w:rsidRDefault="000A19AF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color w:val="FF0000"/>
                <w:sz w:val="28"/>
                <w:highlight w:val="yellow"/>
              </w:rPr>
            </w:pPr>
            <w:r w:rsidRPr="00647261">
              <w:rPr>
                <w:rFonts w:ascii="BrowalliaUPC" w:hAnsi="BrowalliaUPC" w:cs="BrowalliaUPC"/>
                <w:color w:val="FF0000"/>
                <w:sz w:val="28"/>
                <w:highlight w:val="yellow"/>
              </w:rPr>
              <w:t>138.0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0758FA" w:rsidRDefault="000758FA" w:rsidP="000A19AF">
            <w:pPr>
              <w:spacing w:after="0" w:line="240" w:lineRule="auto"/>
              <w:jc w:val="center"/>
              <w:rPr>
                <w:rFonts w:ascii="BrowalliaUPC" w:hAnsi="BrowalliaUPC" w:cs="BrowalliaUPC"/>
                <w:sz w:val="28"/>
              </w:rPr>
            </w:pPr>
            <w:r w:rsidRPr="000758FA">
              <w:rPr>
                <w:rFonts w:ascii="BrowalliaUPC" w:hAnsi="BrowalliaUPC" w:cs="BrowalliaUPC"/>
                <w:sz w:val="28"/>
              </w:rPr>
              <w:t>35.45</w:t>
            </w:r>
          </w:p>
        </w:tc>
      </w:tr>
      <w:tr w:rsidR="0031406E" w:rsidRPr="001D6BEC" w:rsidTr="00B855CD">
        <w:tc>
          <w:tcPr>
            <w:tcW w:w="10774" w:type="dxa"/>
            <w:gridSpan w:val="9"/>
          </w:tcPr>
          <w:p w:rsidR="0031406E" w:rsidRPr="001D6BEC" w:rsidRDefault="0031406E" w:rsidP="00324053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>IV-6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ผลลัพธ์ด้านการนำองค์กร (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>LDR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>)</w:t>
            </w:r>
          </w:p>
        </w:tc>
      </w:tr>
      <w:tr w:rsidR="000A19AF" w:rsidRPr="001D6BEC" w:rsidTr="00B855CD">
        <w:tc>
          <w:tcPr>
            <w:tcW w:w="4535" w:type="dxa"/>
            <w:vAlign w:val="center"/>
          </w:tcPr>
          <w:p w:rsidR="000A19AF" w:rsidRPr="00467AA2" w:rsidRDefault="000A19AF" w:rsidP="00A0060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7AA2">
              <w:rPr>
                <w:rFonts w:ascii="Browallia New" w:hAnsi="Browallia New" w:cs="Browallia New"/>
                <w:sz w:val="28"/>
              </w:rPr>
              <w:lastRenderedPageBreak/>
              <w:t>43</w:t>
            </w:r>
            <w:r w:rsidRPr="00467AA2">
              <w:rPr>
                <w:rFonts w:ascii="Browallia New" w:hAnsi="Browallia New" w:cs="Browallia New" w:hint="cs"/>
                <w:sz w:val="28"/>
                <w:cs/>
              </w:rPr>
              <w:t xml:space="preserve">) </w:t>
            </w:r>
            <w:r w:rsidRPr="00467AA2">
              <w:rPr>
                <w:rFonts w:ascii="Browallia New" w:hAnsi="Browallia New" w:cs="Browallia New"/>
                <w:sz w:val="28"/>
                <w:cs/>
              </w:rPr>
              <w:t>ร้อยละของการบรรลุตัวชี้วัดหลักของโรงพยาบาล</w:t>
            </w:r>
          </w:p>
        </w:tc>
        <w:tc>
          <w:tcPr>
            <w:tcW w:w="1275" w:type="dxa"/>
          </w:tcPr>
          <w:p w:rsidR="000A19AF" w:rsidRPr="00467AA2" w:rsidRDefault="000A19AF" w:rsidP="0030490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67AA2">
              <w:rPr>
                <w:rFonts w:ascii="Browallia New" w:hAnsi="Browallia New" w:cs="Browallia New" w:hint="cs"/>
                <w:sz w:val="28"/>
                <w:cs/>
              </w:rPr>
              <w:t>ร้อยละ</w:t>
            </w:r>
            <w:r w:rsidRPr="00467AA2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711" w:type="dxa"/>
          </w:tcPr>
          <w:p w:rsidR="000A19AF" w:rsidRPr="00467AA2" w:rsidRDefault="000A19AF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67AA2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</w:tcPr>
          <w:p w:rsidR="000A19AF" w:rsidRPr="00467AA2" w:rsidRDefault="000A19AF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sz w:val="28"/>
              </w:rPr>
            </w:pPr>
            <w:r w:rsidRPr="00467AA2">
              <w:rPr>
                <w:rFonts w:ascii="BrowalliaUPC" w:hAnsi="BrowalliaUPC" w:cs="BrowalliaUPC"/>
                <w:sz w:val="28"/>
              </w:rPr>
              <w:t>89.8</w:t>
            </w:r>
          </w:p>
        </w:tc>
        <w:tc>
          <w:tcPr>
            <w:tcW w:w="851" w:type="dxa"/>
          </w:tcPr>
          <w:p w:rsidR="000A19AF" w:rsidRPr="00467AA2" w:rsidRDefault="000A19AF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sz w:val="28"/>
              </w:rPr>
            </w:pPr>
            <w:r w:rsidRPr="00467AA2">
              <w:rPr>
                <w:rFonts w:ascii="BrowalliaUPC" w:hAnsi="BrowalliaUPC" w:cs="BrowalliaUPC"/>
                <w:sz w:val="28"/>
              </w:rPr>
              <w:t>88.4</w:t>
            </w:r>
          </w:p>
        </w:tc>
        <w:tc>
          <w:tcPr>
            <w:tcW w:w="708" w:type="dxa"/>
          </w:tcPr>
          <w:p w:rsidR="000A19AF" w:rsidRPr="001D6BEC" w:rsidRDefault="000A19AF" w:rsidP="00467AA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UPC" w:hAnsi="BrowalliaUPC" w:cs="BrowalliaUPC"/>
                <w:sz w:val="28"/>
              </w:rPr>
              <w:t>64.7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647261" w:rsidRDefault="00E6216D" w:rsidP="00296748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  <w:highlight w:val="yellow"/>
              </w:rPr>
            </w:pPr>
            <w:r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6</w:t>
            </w:r>
            <w:r w:rsidR="00296748"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0.87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B337E1" w:rsidRDefault="00E6216D" w:rsidP="00E6216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>
              <w:rPr>
                <w:rFonts w:ascii="Browallia New" w:hAnsi="Browallia New" w:cs="Browallia New"/>
                <w:color w:val="FF0000"/>
                <w:sz w:val="28"/>
                <w:highlight w:val="yellow"/>
              </w:rPr>
              <w:t>63.04</w:t>
            </w:r>
          </w:p>
        </w:tc>
      </w:tr>
      <w:tr w:rsidR="0031406E" w:rsidRPr="001D6BEC" w:rsidTr="00B855CD">
        <w:tc>
          <w:tcPr>
            <w:tcW w:w="10774" w:type="dxa"/>
            <w:gridSpan w:val="9"/>
          </w:tcPr>
          <w:p w:rsidR="0031406E" w:rsidRPr="001D6BEC" w:rsidRDefault="0031406E" w:rsidP="00324053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>IV-7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ผลลัพธ์ด้านการสร้างเสริมสุขภาพ</w:t>
            </w:r>
          </w:p>
        </w:tc>
      </w:tr>
      <w:tr w:rsidR="000A19AF" w:rsidRPr="001D6BEC" w:rsidTr="00B855CD">
        <w:tc>
          <w:tcPr>
            <w:tcW w:w="4535" w:type="dxa"/>
            <w:vAlign w:val="center"/>
          </w:tcPr>
          <w:p w:rsidR="000A19AF" w:rsidRPr="00846E48" w:rsidRDefault="000A19AF" w:rsidP="007A493C">
            <w:pPr>
              <w:spacing w:after="0" w:line="240" w:lineRule="auto"/>
              <w:rPr>
                <w:rFonts w:ascii="BrowalliaUPC" w:hAnsi="BrowalliaUPC" w:cs="BrowalliaUPC"/>
                <w:color w:val="000000" w:themeColor="text1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4</w:t>
            </w:r>
            <w:r w:rsidRPr="00846E48">
              <w:rPr>
                <w:rFonts w:ascii="Browallia New" w:hAnsi="Browallia New" w:cs="Browallia New" w:hint="cs"/>
                <w:sz w:val="28"/>
                <w:cs/>
              </w:rPr>
              <w:t xml:space="preserve">) </w:t>
            </w:r>
            <w:r w:rsidRPr="00846E48">
              <w:rPr>
                <w:rFonts w:ascii="Browallia New" w:hAnsi="Browallia New" w:cs="Browallia New"/>
                <w:sz w:val="28"/>
                <w:cs/>
              </w:rPr>
              <w:t>การตั้งครรภ์ในวัยรุ่น</w:t>
            </w:r>
            <w:r w:rsidRPr="00846E48">
              <w:rPr>
                <w:rFonts w:ascii="BrowalliaUPC" w:hAnsi="BrowalliaUPC" w:cs="BrowalliaUPC" w:hint="cs"/>
                <w:color w:val="000000" w:themeColor="text1"/>
                <w:sz w:val="28"/>
                <w:cs/>
              </w:rPr>
              <w:t>ในมารดาอายุ</w:t>
            </w:r>
          </w:p>
          <w:p w:rsidR="000A19AF" w:rsidRPr="00846E48" w:rsidRDefault="000A19AF" w:rsidP="007A493C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UPC" w:hAnsi="BrowalliaUPC" w:cs="BrowalliaUPC" w:hint="cs"/>
                <w:color w:val="000000" w:themeColor="text1"/>
                <w:sz w:val="28"/>
                <w:cs/>
              </w:rPr>
              <w:t xml:space="preserve">ต่ำกว่า </w:t>
            </w:r>
            <w:r w:rsidRPr="00846E48">
              <w:rPr>
                <w:rFonts w:ascii="BrowalliaUPC" w:hAnsi="BrowalliaUPC" w:cs="BrowalliaUPC"/>
                <w:color w:val="000000" w:themeColor="text1"/>
                <w:sz w:val="28"/>
              </w:rPr>
              <w:t xml:space="preserve">20 </w:t>
            </w:r>
            <w:r w:rsidRPr="00846E48">
              <w:rPr>
                <w:rFonts w:ascii="BrowalliaUPC" w:hAnsi="BrowalliaUPC" w:cs="BrowalliaUPC" w:hint="cs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275" w:type="dxa"/>
            <w:vAlign w:val="center"/>
          </w:tcPr>
          <w:p w:rsidR="000A19AF" w:rsidRPr="00846E48" w:rsidRDefault="000A19AF" w:rsidP="007E006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  <w:u w:val="single"/>
              </w:rPr>
              <w:t>&lt;</w:t>
            </w:r>
            <w:r w:rsidRPr="00846E48">
              <w:rPr>
                <w:rFonts w:ascii="Browallia New" w:hAnsi="Browallia New" w:cs="Browallia New"/>
                <w:sz w:val="28"/>
                <w:cs/>
              </w:rPr>
              <w:t xml:space="preserve"> 50 ต่อ</w:t>
            </w:r>
            <w:proofErr w:type="spellStart"/>
            <w:r w:rsidRPr="00846E48">
              <w:rPr>
                <w:rFonts w:ascii="Browallia New" w:hAnsi="Browallia New" w:cs="Browallia New"/>
                <w:sz w:val="28"/>
                <w:cs/>
              </w:rPr>
              <w:t>พันป</w:t>
            </w:r>
            <w:proofErr w:type="spellEnd"/>
            <w:r w:rsidRPr="00846E48">
              <w:rPr>
                <w:rFonts w:ascii="Browallia New" w:hAnsi="Browallia New" w:cs="Browallia New" w:hint="cs"/>
                <w:sz w:val="28"/>
                <w:cs/>
              </w:rPr>
              <w:t>ชก</w:t>
            </w:r>
            <w:r w:rsidRPr="00846E48">
              <w:rPr>
                <w:rFonts w:ascii="Browallia New" w:hAnsi="Browallia New" w:cs="Browallia New"/>
                <w:sz w:val="28"/>
              </w:rPr>
              <w:t>.</w:t>
            </w:r>
            <w:r w:rsidRPr="00846E48">
              <w:rPr>
                <w:rFonts w:ascii="Browallia New" w:hAnsi="Browallia New" w:cs="Browallia New" w:hint="cs"/>
                <w:sz w:val="28"/>
                <w:cs/>
              </w:rPr>
              <w:t>ห</w:t>
            </w:r>
            <w:r w:rsidRPr="00846E48">
              <w:rPr>
                <w:rFonts w:ascii="Browallia New" w:hAnsi="Browallia New" w:cs="Browallia New"/>
                <w:sz w:val="28"/>
                <w:cs/>
              </w:rPr>
              <w:t>ญิงอายุ15-19 ปี</w:t>
            </w:r>
          </w:p>
        </w:tc>
        <w:tc>
          <w:tcPr>
            <w:tcW w:w="711" w:type="dxa"/>
          </w:tcPr>
          <w:p w:rsidR="000A19AF" w:rsidRPr="00846E48" w:rsidRDefault="000A19AF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:rsidR="000A19AF" w:rsidRPr="00846E48" w:rsidRDefault="000A19AF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13.78</w:t>
            </w:r>
          </w:p>
        </w:tc>
        <w:tc>
          <w:tcPr>
            <w:tcW w:w="709" w:type="dxa"/>
            <w:vAlign w:val="center"/>
          </w:tcPr>
          <w:p w:rsidR="000A19AF" w:rsidRPr="00846E48" w:rsidRDefault="000A19AF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18.59</w:t>
            </w:r>
          </w:p>
        </w:tc>
        <w:tc>
          <w:tcPr>
            <w:tcW w:w="851" w:type="dxa"/>
            <w:vAlign w:val="center"/>
          </w:tcPr>
          <w:p w:rsidR="000A19AF" w:rsidRPr="00846E48" w:rsidRDefault="000A19AF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17.37</w:t>
            </w:r>
          </w:p>
        </w:tc>
        <w:tc>
          <w:tcPr>
            <w:tcW w:w="708" w:type="dxa"/>
            <w:vAlign w:val="center"/>
          </w:tcPr>
          <w:p w:rsidR="000A19AF" w:rsidRPr="001D6BEC" w:rsidRDefault="000A19AF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17.96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0A19AF" w:rsidRPr="001D6BEC" w:rsidRDefault="000A19AF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32.94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0A19AF" w:rsidRPr="001D6BEC" w:rsidRDefault="00967602" w:rsidP="000A19A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24.36</w:t>
            </w:r>
          </w:p>
        </w:tc>
      </w:tr>
      <w:tr w:rsidR="000A19AF" w:rsidRPr="001D6BEC" w:rsidTr="00B855CD">
        <w:tc>
          <w:tcPr>
            <w:tcW w:w="4535" w:type="dxa"/>
            <w:vAlign w:val="center"/>
          </w:tcPr>
          <w:p w:rsidR="000A19AF" w:rsidRPr="008D7705" w:rsidRDefault="000A19AF" w:rsidP="00304905">
            <w:pPr>
              <w:spacing w:after="0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45</w:t>
            </w:r>
            <w:r w:rsidRPr="008D7705">
              <w:rPr>
                <w:rFonts w:ascii="Browallia New" w:hAnsi="Browallia New" w:cs="Browallia New" w:hint="cs"/>
                <w:color w:val="FF0000"/>
                <w:sz w:val="28"/>
                <w:cs/>
              </w:rPr>
              <w:t>)</w:t>
            </w:r>
            <w:r w:rsidRPr="008D7705">
              <w:rPr>
                <w:rFonts w:ascii="Browallia New" w:hAnsi="Browallia New" w:cs="Browallia New"/>
                <w:color w:val="FF0000"/>
                <w:sz w:val="28"/>
              </w:rPr>
              <w:t xml:space="preserve"> </w:t>
            </w:r>
            <w:r w:rsidRPr="008D7705">
              <w:rPr>
                <w:rFonts w:ascii="Browallia New" w:hAnsi="Browallia New" w:cs="Browallia New"/>
                <w:color w:val="FF0000"/>
                <w:sz w:val="28"/>
                <w:cs/>
              </w:rPr>
              <w:t>อัตราการตั้งครรภ์ซ้ำในวัยรุ่น</w:t>
            </w:r>
          </w:p>
        </w:tc>
        <w:tc>
          <w:tcPr>
            <w:tcW w:w="1275" w:type="dxa"/>
            <w:vAlign w:val="center"/>
          </w:tcPr>
          <w:p w:rsidR="000A19AF" w:rsidRPr="008D7705" w:rsidRDefault="000A19AF" w:rsidP="00BC0A7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  <w:u w:val="single"/>
              </w:rPr>
              <w:t>&lt;</w:t>
            </w:r>
            <w:r w:rsidRPr="008D7705">
              <w:rPr>
                <w:rFonts w:ascii="Browallia New" w:hAnsi="Browallia New" w:cs="Browallia New" w:hint="cs"/>
                <w:color w:val="FF0000"/>
                <w:sz w:val="28"/>
                <w:cs/>
              </w:rPr>
              <w:t>ร้อยละ</w:t>
            </w:r>
            <w:r w:rsidRPr="008D7705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 10</w:t>
            </w:r>
          </w:p>
        </w:tc>
        <w:tc>
          <w:tcPr>
            <w:tcW w:w="711" w:type="dxa"/>
          </w:tcPr>
          <w:p w:rsidR="000A19AF" w:rsidRPr="008D7705" w:rsidRDefault="000A19AF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NA</w:t>
            </w:r>
          </w:p>
        </w:tc>
        <w:tc>
          <w:tcPr>
            <w:tcW w:w="709" w:type="dxa"/>
            <w:vAlign w:val="center"/>
          </w:tcPr>
          <w:p w:rsidR="000A19AF" w:rsidRPr="008D7705" w:rsidRDefault="000A19AF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NA</w:t>
            </w:r>
          </w:p>
        </w:tc>
        <w:tc>
          <w:tcPr>
            <w:tcW w:w="851" w:type="dxa"/>
            <w:vAlign w:val="center"/>
          </w:tcPr>
          <w:p w:rsidR="000A19AF" w:rsidRPr="008D7705" w:rsidRDefault="000A19AF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8D7705">
              <w:rPr>
                <w:rFonts w:ascii="Browallia New" w:hAnsi="Browallia New" w:cs="Browallia New"/>
                <w:color w:val="FF0000"/>
                <w:sz w:val="28"/>
              </w:rPr>
              <w:t>NA</w:t>
            </w:r>
          </w:p>
        </w:tc>
        <w:tc>
          <w:tcPr>
            <w:tcW w:w="708" w:type="dxa"/>
          </w:tcPr>
          <w:p w:rsidR="000A19AF" w:rsidRPr="008D7705" w:rsidRDefault="000A19AF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color w:val="FF0000"/>
                <w:sz w:val="28"/>
              </w:rPr>
            </w:pPr>
            <w:r w:rsidRPr="008D7705">
              <w:rPr>
                <w:rFonts w:ascii="BrowalliaUPC" w:hAnsi="BrowalliaUPC" w:cs="BrowalliaUPC"/>
                <w:color w:val="FF0000"/>
                <w:sz w:val="28"/>
              </w:rPr>
              <w:t>17.4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A19AF" w:rsidRPr="00647261" w:rsidRDefault="000A19AF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color w:val="FF0000"/>
                <w:sz w:val="28"/>
                <w:highlight w:val="yellow"/>
                <w:cs/>
              </w:rPr>
            </w:pPr>
            <w:r w:rsidRPr="00647261">
              <w:rPr>
                <w:rFonts w:ascii="BrowalliaUPC" w:hAnsi="BrowalliaUPC" w:cs="BrowalliaUPC"/>
                <w:color w:val="FF0000"/>
                <w:sz w:val="28"/>
                <w:highlight w:val="yellow"/>
              </w:rPr>
              <w:t>22.58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0A19AF" w:rsidRPr="00647261" w:rsidRDefault="00967602" w:rsidP="000A19AF">
            <w:pPr>
              <w:spacing w:after="0" w:line="240" w:lineRule="auto"/>
              <w:jc w:val="center"/>
              <w:rPr>
                <w:rFonts w:ascii="BrowalliaUPC" w:hAnsi="BrowalliaUPC" w:cs="BrowalliaUPC"/>
                <w:color w:val="FF0000"/>
                <w:sz w:val="28"/>
                <w:highlight w:val="yellow"/>
                <w:cs/>
              </w:rPr>
            </w:pPr>
            <w:r w:rsidRPr="00647261">
              <w:rPr>
                <w:rFonts w:ascii="BrowalliaUPC" w:hAnsi="BrowalliaUPC" w:cs="BrowalliaUPC"/>
                <w:color w:val="FF0000"/>
                <w:sz w:val="28"/>
                <w:highlight w:val="yellow"/>
              </w:rPr>
              <w:t>12.90</w:t>
            </w:r>
          </w:p>
        </w:tc>
      </w:tr>
      <w:tr w:rsidR="000A19AF" w:rsidRPr="001D6BEC" w:rsidTr="00B855CD">
        <w:tc>
          <w:tcPr>
            <w:tcW w:w="4535" w:type="dxa"/>
            <w:vAlign w:val="center"/>
          </w:tcPr>
          <w:p w:rsidR="000A19AF" w:rsidRPr="00846E48" w:rsidRDefault="000A19AF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 w:rsidRPr="00846E48">
              <w:rPr>
                <w:rFonts w:ascii="Browallia New" w:hAnsi="Browallia New" w:cs="Browallia New" w:hint="cs"/>
                <w:sz w:val="28"/>
                <w:cs/>
              </w:rPr>
              <w:t xml:space="preserve">) </w:t>
            </w:r>
            <w:r w:rsidRPr="00846E48">
              <w:rPr>
                <w:rFonts w:ascii="Browallia New" w:hAnsi="Browallia New" w:cs="Browallia New"/>
                <w:sz w:val="28"/>
                <w:cs/>
              </w:rPr>
              <w:t>อัตราประชากรกลุ่มเสี่ยง 40 ปีขึ้นไปได้รับการคัดกรองมะเร็งตับและมะเร็งท่อน้ำดีด้วย</w:t>
            </w:r>
            <w:proofErr w:type="spellStart"/>
            <w:r w:rsidRPr="00846E48">
              <w:rPr>
                <w:rFonts w:ascii="Browallia New" w:hAnsi="Browallia New" w:cs="Browallia New"/>
                <w:sz w:val="28"/>
                <w:cs/>
              </w:rPr>
              <w:t>อัลต</w:t>
            </w:r>
            <w:proofErr w:type="spellEnd"/>
            <w:r w:rsidRPr="00846E48">
              <w:rPr>
                <w:rFonts w:ascii="Browallia New" w:hAnsi="Browallia New" w:cs="Browallia New"/>
                <w:sz w:val="28"/>
                <w:cs/>
              </w:rPr>
              <w:t>ร้า</w:t>
            </w:r>
            <w:proofErr w:type="spellStart"/>
            <w:r w:rsidRPr="00846E48">
              <w:rPr>
                <w:rFonts w:ascii="Browallia New" w:hAnsi="Browallia New" w:cs="Browallia New"/>
                <w:sz w:val="28"/>
                <w:cs/>
              </w:rPr>
              <w:t>ซาวด์</w:t>
            </w:r>
            <w:proofErr w:type="spellEnd"/>
          </w:p>
        </w:tc>
        <w:tc>
          <w:tcPr>
            <w:tcW w:w="1275" w:type="dxa"/>
            <w:vAlign w:val="center"/>
          </w:tcPr>
          <w:p w:rsidR="000A19AF" w:rsidRPr="00846E48" w:rsidRDefault="000A19AF" w:rsidP="00BC0A7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&gt;</w:t>
            </w:r>
            <w:r w:rsidRPr="00846E48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846E48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711" w:type="dxa"/>
          </w:tcPr>
          <w:p w:rsidR="000A19AF" w:rsidRPr="00846E48" w:rsidRDefault="000A19AF" w:rsidP="003236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:rsidR="000A19AF" w:rsidRPr="00846E48" w:rsidRDefault="000A19AF" w:rsidP="003236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9" w:type="dxa"/>
            <w:vAlign w:val="center"/>
          </w:tcPr>
          <w:p w:rsidR="000A19AF" w:rsidRPr="00846E48" w:rsidRDefault="000A19AF" w:rsidP="003236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51" w:type="dxa"/>
            <w:vAlign w:val="center"/>
          </w:tcPr>
          <w:p w:rsidR="000A19AF" w:rsidRPr="00846E48" w:rsidRDefault="000A19AF" w:rsidP="003236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08" w:type="dxa"/>
            <w:vAlign w:val="center"/>
          </w:tcPr>
          <w:p w:rsidR="000A19AF" w:rsidRPr="001D6BEC" w:rsidRDefault="000A19AF" w:rsidP="003236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84.2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0A19AF" w:rsidRPr="001D6BEC" w:rsidRDefault="000A19AF" w:rsidP="003236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82.5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0A19AF" w:rsidRPr="001D6BEC" w:rsidRDefault="002633F1" w:rsidP="00B855C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84.14</w:t>
            </w:r>
          </w:p>
        </w:tc>
      </w:tr>
    </w:tbl>
    <w:p w:rsidR="002302F5" w:rsidRDefault="002302F5" w:rsidP="00BC0A75">
      <w:pPr>
        <w:spacing w:after="0" w:line="240" w:lineRule="auto"/>
        <w:rPr>
          <w:rFonts w:ascii="Browallia New" w:hAnsi="Browallia New" w:cs="Browallia New" w:hint="cs"/>
          <w:b/>
          <w:bCs/>
          <w:sz w:val="28"/>
          <w:cs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302F5" w:rsidRDefault="002302F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DE25A0" w:rsidRDefault="009B71F9" w:rsidP="00C5039A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9B71F9">
        <w:rPr>
          <w:rFonts w:ascii="BrowalliaUPC" w:hAnsi="BrowalliaUPC" w:cs="BrowalliaUPC"/>
          <w:b/>
          <w:bCs/>
          <w:sz w:val="32"/>
          <w:szCs w:val="32"/>
        </w:rPr>
        <w:t>IV</w:t>
      </w:r>
      <w:r w:rsidR="00C5039A" w:rsidRPr="009B71F9">
        <w:rPr>
          <w:rFonts w:ascii="BrowalliaUPC" w:hAnsi="BrowalliaUPC" w:cs="BrowalliaUPC"/>
          <w:b/>
          <w:bCs/>
          <w:sz w:val="32"/>
          <w:szCs w:val="32"/>
        </w:rPr>
        <w:t>-1</w:t>
      </w:r>
      <w:r w:rsidR="00C5039A" w:rsidRPr="009B71F9">
        <w:rPr>
          <w:rFonts w:ascii="BrowalliaUPC" w:hAnsi="BrowalliaUPC" w:cs="BrowalliaUPC"/>
          <w:b/>
          <w:bCs/>
          <w:sz w:val="32"/>
          <w:szCs w:val="32"/>
          <w:cs/>
        </w:rPr>
        <w:t>ผล</w:t>
      </w:r>
      <w:r w:rsidRPr="009B71F9">
        <w:rPr>
          <w:rFonts w:ascii="BrowalliaUPC" w:hAnsi="BrowalliaUPC" w:cs="BrowalliaUPC" w:hint="cs"/>
          <w:b/>
          <w:bCs/>
          <w:sz w:val="32"/>
          <w:szCs w:val="32"/>
          <w:cs/>
        </w:rPr>
        <w:t>ลัพธ์</w:t>
      </w:r>
      <w:r w:rsidR="00C5039A" w:rsidRPr="009B71F9">
        <w:rPr>
          <w:rFonts w:ascii="BrowalliaUPC" w:hAnsi="BrowalliaUPC" w:cs="BrowalliaUPC"/>
          <w:b/>
          <w:bCs/>
          <w:sz w:val="32"/>
          <w:szCs w:val="32"/>
          <w:cs/>
        </w:rPr>
        <w:t>ด้านการดูแลผู้ป่วย</w:t>
      </w:r>
    </w:p>
    <w:tbl>
      <w:tblPr>
        <w:tblStyle w:val="a3"/>
        <w:tblW w:w="10207" w:type="dxa"/>
        <w:tblInd w:w="-176" w:type="dxa"/>
        <w:tblLayout w:type="fixed"/>
        <w:tblLook w:val="04A0"/>
      </w:tblPr>
      <w:tblGrid>
        <w:gridCol w:w="5246"/>
        <w:gridCol w:w="4961"/>
      </w:tblGrid>
      <w:tr w:rsidR="00DE25A0" w:rsidRPr="00BC4631" w:rsidTr="00A00605">
        <w:tc>
          <w:tcPr>
            <w:tcW w:w="5246" w:type="dxa"/>
          </w:tcPr>
          <w:p w:rsidR="00DE25A0" w:rsidRPr="00BC4631" w:rsidRDefault="00DE25A0" w:rsidP="00DE25A0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C4631">
              <w:rPr>
                <w:rFonts w:ascii="Browallia New" w:hAnsi="Browallia New" w:cs="Browallia New"/>
                <w:sz w:val="28"/>
                <w:szCs w:val="28"/>
              </w:rPr>
              <w:lastRenderedPageBreak/>
              <w:t>1</w:t>
            </w:r>
            <w:r w:rsidRPr="00BC4631">
              <w:rPr>
                <w:rFonts w:ascii="Browallia New" w:hAnsi="Browallia New" w:cs="Browallia New"/>
                <w:sz w:val="28"/>
                <w:szCs w:val="28"/>
                <w:cs/>
              </w:rPr>
              <w:t>) จำนวนผู้ป่วยที่เสียชีวิตก่อนมาถึงโรงพยาบาล</w:t>
            </w:r>
          </w:p>
          <w:p w:rsidR="0033437D" w:rsidRPr="00BC4631" w:rsidRDefault="0033437D" w:rsidP="00DE25A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DE25A0" w:rsidRPr="00BC4631" w:rsidRDefault="00DE25A0" w:rsidP="00C5039A">
            <w:pPr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C4631">
              <w:rPr>
                <w:rFonts w:ascii="BrowalliaUPC" w:hAnsi="BrowalliaUPC" w:cs="BrowalliaUPC"/>
                <w:noProof/>
                <w:sz w:val="28"/>
              </w:rPr>
              <w:drawing>
                <wp:inline distT="0" distB="0" distL="0" distR="0">
                  <wp:extent cx="2793006" cy="2018581"/>
                  <wp:effectExtent l="19050" t="0" r="26394" b="719"/>
                  <wp:docPr id="6" name="Objec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  <w:p w:rsidR="00DE25A0" w:rsidRPr="00BC4631" w:rsidRDefault="00DE25A0" w:rsidP="00C5039A">
            <w:pPr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961" w:type="dxa"/>
          </w:tcPr>
          <w:p w:rsidR="00BC4631" w:rsidRPr="00BC4631" w:rsidRDefault="00ED4194" w:rsidP="00A00605">
            <w:pPr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   </w:t>
            </w:r>
            <w:r w:rsidR="0028126F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จำนวนผู้ป่วยเสียชีวิตก่อนถึงโรงพยาบาล</w:t>
            </w:r>
            <w:r w:rsidR="00C7259E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ยังพบว่ามีจำนวน</w:t>
            </w:r>
            <w:r w:rsidR="0071497B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มาก</w:t>
            </w:r>
            <w:r w:rsidR="00C7259E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ทุกปี แต่</w:t>
            </w:r>
            <w:r w:rsidR="00E1669B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ในปี </w:t>
            </w:r>
            <w:r w:rsidR="00E1669B">
              <w:rPr>
                <w:rFonts w:ascii="BrowalliaUPC" w:hAnsi="BrowalliaUPC" w:cs="BrowalliaUPC"/>
                <w:sz w:val="28"/>
                <w:szCs w:val="28"/>
              </w:rPr>
              <w:t xml:space="preserve">2558 </w:t>
            </w:r>
            <w:r w:rsidR="0028126F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มีแนวโน้มลดลง</w:t>
            </w:r>
            <w:r w:rsidR="00E1669B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097E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จากการวิเคราะห์</w:t>
            </w:r>
            <w:r w:rsidR="00CA1A3E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พ</w:t>
            </w:r>
            <w:r w:rsidR="0028126F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บว่า</w:t>
            </w:r>
            <w:r w:rsidR="00CA1A3E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ผู้เสียชีวิตส่วนใหญ่ แพทย์ลงวินิจฉัย </w:t>
            </w:r>
            <w:r w:rsidR="00CA1A3E" w:rsidRPr="00BC4631">
              <w:rPr>
                <w:rFonts w:ascii="BrowalliaUPC" w:hAnsi="BrowalliaUPC" w:cs="BrowalliaUPC"/>
                <w:sz w:val="28"/>
                <w:szCs w:val="28"/>
              </w:rPr>
              <w:t xml:space="preserve">cardiac arrest </w:t>
            </w:r>
            <w:r w:rsidR="00097E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เนื่องจากไม่สามารถระบุโรคได้ชัดเจน</w:t>
            </w:r>
            <w:r w:rsidR="000131A7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097E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พบว่า</w:t>
            </w:r>
            <w:r w:rsidR="0071497B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ผู้เสียชีวิต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ส่วน</w:t>
            </w:r>
            <w:r w:rsidR="000131A7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ใหญ่</w:t>
            </w:r>
            <w:r w:rsidR="0071497B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เป็น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ผู้สูงอายุมีโรคประจำตัวร่วมด้วย เช่น</w:t>
            </w:r>
            <w:r w:rsidR="000131A7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71497B" w:rsidRPr="00BC4631">
              <w:rPr>
                <w:rFonts w:ascii="BrowalliaUPC" w:hAnsi="BrowalliaUPC" w:cs="BrowalliaUPC"/>
                <w:sz w:val="28"/>
                <w:szCs w:val="28"/>
              </w:rPr>
              <w:t xml:space="preserve">DM,HT,IHD </w:t>
            </w:r>
            <w:r w:rsidR="00BC46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และ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มาโรงพยาบาลช้าเกินกว่า</w:t>
            </w:r>
            <w:r w:rsidR="0071497B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BC4631" w:rsidRPr="00BC4631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71497B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ชั่วโมงหลังมีอาการเพราะผู้ป่วยและญาติไม่ทราบอาการเตือนของภาวะคุกคามชีวิต จึงได้พัฒนาการให้ความรู้เกี่ยวกับโรคและอาการเตือนที่ต้องรีบมาโรงพยาบาล โดยให้เครือข่ายสุขภาพมีส่วนร่วม ได้แก่ </w:t>
            </w:r>
            <w:r w:rsidR="00BC46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เจ้าหน้าที่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รพ</w:t>
            </w:r>
            <w:r w:rsidRPr="00BC4631">
              <w:rPr>
                <w:rFonts w:ascii="BrowalliaUPC" w:hAnsi="BrowalliaUPC" w:cs="BrowalliaUPC"/>
                <w:sz w:val="28"/>
                <w:szCs w:val="28"/>
              </w:rPr>
              <w:t>.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สต</w:t>
            </w:r>
            <w:r w:rsidRPr="00BC4631">
              <w:rPr>
                <w:rFonts w:ascii="BrowalliaUPC" w:hAnsi="BrowalliaUPC" w:cs="BrowalliaUPC"/>
                <w:sz w:val="28"/>
                <w:szCs w:val="28"/>
              </w:rPr>
              <w:t>.</w:t>
            </w:r>
            <w:r w:rsidR="00BC4631" w:rsidRPr="00BC4631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BC463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proofErr w:type="spellStart"/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อสม</w:t>
            </w:r>
            <w:proofErr w:type="spellEnd"/>
            <w:r w:rsidRPr="00BC4631">
              <w:rPr>
                <w:rFonts w:ascii="BrowalliaUPC" w:hAnsi="BrowalliaUPC" w:cs="BrowalliaUPC"/>
                <w:sz w:val="28"/>
                <w:szCs w:val="28"/>
              </w:rPr>
              <w:t>.</w:t>
            </w:r>
            <w:r w:rsidR="00BC4631" w:rsidRPr="00BC4631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BC46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กู้ชีพเครือข่าย 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และ</w:t>
            </w:r>
            <w:r w:rsidR="00BC46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มี</w:t>
            </w:r>
            <w:r w:rsidR="004F4C2C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การ</w:t>
            </w:r>
            <w:r w:rsidR="00BC46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สื่อสารการ</w:t>
            </w:r>
            <w:r w:rsidR="004F4C2C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เข้าถึง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บริการผ่านระบบ </w:t>
            </w:r>
            <w:r w:rsidRPr="00BC4631">
              <w:rPr>
                <w:rFonts w:ascii="BrowalliaUPC" w:hAnsi="BrowalliaUPC" w:cs="BrowalliaUPC"/>
                <w:sz w:val="28"/>
                <w:szCs w:val="28"/>
              </w:rPr>
              <w:t>EMS</w:t>
            </w:r>
            <w:r w:rsidR="00BC4631" w:rsidRPr="00BC463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BC46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ให้ประชาชนได้รับรู้ โดยเฉพาะกลุ่มเสี่ยงต่อการโรค</w:t>
            </w:r>
            <w:r w:rsidR="00BC4631" w:rsidRPr="00BC4631">
              <w:rPr>
                <w:rFonts w:ascii="BrowalliaUPC" w:hAnsi="BrowalliaUPC" w:cs="BrowalliaUPC"/>
                <w:sz w:val="28"/>
                <w:szCs w:val="28"/>
              </w:rPr>
              <w:t xml:space="preserve"> AMI</w:t>
            </w:r>
            <w:r w:rsidR="00BC463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BC4631" w:rsidRPr="00BC4631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BC463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BC4631" w:rsidRPr="00BC4631">
              <w:rPr>
                <w:rFonts w:ascii="BrowalliaUPC" w:hAnsi="BrowalliaUPC" w:cs="BrowalliaUPC"/>
                <w:sz w:val="28"/>
                <w:szCs w:val="28"/>
              </w:rPr>
              <w:t>stroke</w:t>
            </w:r>
            <w:r w:rsidR="00BC463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</w:tr>
      <w:tr w:rsidR="00DE25A0" w:rsidTr="00A00605">
        <w:tc>
          <w:tcPr>
            <w:tcW w:w="5246" w:type="dxa"/>
          </w:tcPr>
          <w:p w:rsidR="00DE25A0" w:rsidRDefault="00DE25A0" w:rsidP="00DE25A0">
            <w:pPr>
              <w:jc w:val="thaiDistribute"/>
              <w:rPr>
                <w:rFonts w:ascii="Browallia New" w:hAnsi="Browallia New" w:cs="Browallia New"/>
                <w:b/>
                <w:bCs/>
                <w:color w:val="00B0F0"/>
                <w:sz w:val="28"/>
                <w:szCs w:val="28"/>
              </w:rPr>
            </w:pPr>
            <w:r w:rsidRPr="003343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2)</w:t>
            </w:r>
            <w:r w:rsidRPr="0033437D">
              <w:rPr>
                <w:rFonts w:ascii="Browallia New" w:hAnsi="Browallia New" w:cs="Browallia New"/>
                <w:b/>
                <w:bCs/>
                <w:color w:val="00B0F0"/>
                <w:sz w:val="28"/>
                <w:szCs w:val="28"/>
              </w:rPr>
              <w:t xml:space="preserve"> </w:t>
            </w:r>
            <w:r w:rsidRPr="0033437D">
              <w:rPr>
                <w:rFonts w:ascii="Browallia New" w:hAnsi="Browallia New" w:cs="Browallia New"/>
                <w:sz w:val="28"/>
                <w:szCs w:val="28"/>
                <w:cs/>
              </w:rPr>
              <w:t>จำนวนผู้เสียชีวิตที่ตึกผู้ป่วยในโดยไม่ได้คาดหมาย</w:t>
            </w:r>
          </w:p>
          <w:p w:rsidR="00DE25A0" w:rsidRDefault="00DE25A0" w:rsidP="00956D64">
            <w:pPr>
              <w:jc w:val="thaiDistribute"/>
              <w:rPr>
                <w:rFonts w:ascii="BrowalliaUPC" w:hAnsi="BrowalliaUPC" w:cs="BrowalliaUPC"/>
                <w:b/>
                <w:bCs/>
                <w:sz w:val="32"/>
                <w:szCs w:val="32"/>
              </w:rPr>
            </w:pPr>
            <w:r w:rsidRPr="00DE25A0">
              <w:rPr>
                <w:rFonts w:ascii="BrowalliaUPC" w:hAnsi="BrowalliaUPC" w:cs="BrowalliaUPC"/>
                <w:b/>
                <w:bCs/>
                <w:noProof/>
                <w:sz w:val="32"/>
                <w:szCs w:val="32"/>
              </w:rPr>
              <w:drawing>
                <wp:inline distT="0" distB="0" distL="0" distR="0">
                  <wp:extent cx="2855295" cy="2130725"/>
                  <wp:effectExtent l="19050" t="0" r="21255" b="2875"/>
                  <wp:docPr id="16" name="Objec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  <w:p w:rsidR="00BC4631" w:rsidRDefault="00BC4631" w:rsidP="00956D64">
            <w:pPr>
              <w:jc w:val="thaiDistribute"/>
              <w:rPr>
                <w:rFonts w:ascii="BrowalliaUPC" w:hAnsi="BrowalliaUPC" w:cs="BrowalliaUPC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</w:tcPr>
          <w:p w:rsidR="00DE25A0" w:rsidRDefault="0033437D" w:rsidP="00BC4631">
            <w:pPr>
              <w:ind w:firstLine="720"/>
              <w:jc w:val="thaiDistribute"/>
              <w:rPr>
                <w:rFonts w:ascii="BrowalliaUPC" w:hAnsi="BrowalliaUPC" w:cs="BrowalliaUPC"/>
                <w:b/>
                <w:bCs/>
                <w:sz w:val="32"/>
                <w:szCs w:val="32"/>
              </w:rPr>
            </w:pPr>
            <w:r w:rsidRPr="0033437D">
              <w:rPr>
                <w:rFonts w:ascii="Browallia New" w:hAnsi="Browallia New" w:cs="Browallia New" w:hint="cs"/>
                <w:sz w:val="28"/>
                <w:szCs w:val="28"/>
                <w:cs/>
              </w:rPr>
              <w:t>พบว่า</w:t>
            </w:r>
            <w:r w:rsidRPr="0033437D">
              <w:rPr>
                <w:rFonts w:ascii="Browallia New" w:hAnsi="Browallia New" w:cs="Browallia New"/>
                <w:sz w:val="28"/>
                <w:szCs w:val="28"/>
                <w:cs/>
              </w:rPr>
              <w:t>จำนวนผู้เสียชีวิตที่ตึกผู้ป่วยในโดยไม่ได้คาดหมาย</w:t>
            </w:r>
            <w:r w:rsidRPr="0033437D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มีจำนวนลดลง และไม่มีผู้ป่วยเสียชีวิตใน</w:t>
            </w:r>
            <w:r w:rsidR="00BC46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ปี </w:t>
            </w:r>
            <w:r w:rsidR="00BC4631">
              <w:rPr>
                <w:rFonts w:ascii="Browallia New" w:hAnsi="Browallia New" w:cs="Browallia New"/>
                <w:sz w:val="28"/>
                <w:szCs w:val="28"/>
              </w:rPr>
              <w:t>2558</w:t>
            </w:r>
            <w:r w:rsidRPr="0033437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จากการทบทวนพบว่าสาเหตุสำคัญของการเสียชีวิตเกิดจากการประเมินซ้ำที่ไม่ครบถ้วนและมีระยะเวลาในการประเมินห่างเกินไป ได้มีการปรับปรุงระบบการประเมินซ้ำโดยนำ </w:t>
            </w:r>
            <w:r w:rsidRPr="0033437D">
              <w:rPr>
                <w:rFonts w:ascii="Browallia New" w:hAnsi="Browallia New" w:cs="Browallia New"/>
                <w:sz w:val="28"/>
                <w:szCs w:val="28"/>
              </w:rPr>
              <w:t xml:space="preserve">MEWS </w:t>
            </w:r>
            <w:r w:rsidRPr="0033437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มาใช้ และกำหนด </w:t>
            </w:r>
            <w:r w:rsidRPr="0033437D">
              <w:rPr>
                <w:rFonts w:ascii="Browallia New" w:hAnsi="Browallia New" w:cs="Browallia New"/>
                <w:sz w:val="28"/>
                <w:szCs w:val="28"/>
              </w:rPr>
              <w:t xml:space="preserve">early warning signs </w:t>
            </w:r>
            <w:r w:rsidRPr="0033437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ในโรคที่มีความเสี่ยงสูง รวมทั้งมีการกำกับติดตามโดยทีมนำโดยการติดตามทบทวนเวชระเบียนอย่างสม่ำเสมอ </w:t>
            </w:r>
            <w:r w:rsidR="00A00605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มีการ</w:t>
            </w:r>
            <w:r w:rsidR="00A00605">
              <w:rPr>
                <w:rFonts w:ascii="Browallia New" w:hAnsi="Browallia New" w:cs="Browallia New"/>
                <w:sz w:val="28"/>
                <w:szCs w:val="28"/>
              </w:rPr>
              <w:t xml:space="preserve">conference case </w:t>
            </w:r>
            <w:r w:rsidR="00A0060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ในผู้ป่วย </w:t>
            </w:r>
            <w:r w:rsidR="00A00605">
              <w:rPr>
                <w:rFonts w:ascii="Browallia New" w:hAnsi="Browallia New" w:cs="Browallia New"/>
                <w:sz w:val="28"/>
                <w:szCs w:val="28"/>
              </w:rPr>
              <w:t xml:space="preserve">Dead </w:t>
            </w:r>
            <w:r w:rsidR="00A0060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ทุกรายเพื่อปรับปรุงและพัฒนาระบบ </w:t>
            </w:r>
            <w:r w:rsidRPr="0033437D">
              <w:rPr>
                <w:rFonts w:ascii="Browallia New" w:hAnsi="Browallia New" w:cs="Browallia New" w:hint="cs"/>
                <w:sz w:val="28"/>
                <w:szCs w:val="28"/>
                <w:cs/>
              </w:rPr>
              <w:t>ทำให้เกิดผลลัพธ์ที่ดีขึ้น</w:t>
            </w:r>
            <w:r w:rsidR="00BC46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</w:tr>
      <w:tr w:rsidR="00A00605" w:rsidRPr="00A00605" w:rsidTr="00E1669B">
        <w:tc>
          <w:tcPr>
            <w:tcW w:w="10207" w:type="dxa"/>
            <w:gridSpan w:val="2"/>
          </w:tcPr>
          <w:p w:rsidR="00A00605" w:rsidRPr="00A00605" w:rsidRDefault="00A00605" w:rsidP="00E1669B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0060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IV-1.2</w:t>
            </w:r>
            <w:r w:rsidRPr="00A00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การกลับมารักษาซ้ำ</w:t>
            </w:r>
          </w:p>
        </w:tc>
      </w:tr>
      <w:tr w:rsidR="00D94371" w:rsidRPr="00A00605" w:rsidTr="00A00605">
        <w:tc>
          <w:tcPr>
            <w:tcW w:w="10207" w:type="dxa"/>
            <w:gridSpan w:val="2"/>
          </w:tcPr>
          <w:p w:rsidR="00D94371" w:rsidRPr="00A00605" w:rsidRDefault="00D94371" w:rsidP="0033437D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A0060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45FAF" w:rsidRPr="00A00605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อัตราการ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Re-visit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48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>ชั่วโมง ของผู้ป่วยอุบัติเหตุฉุกเฉิน</w:t>
            </w:r>
            <w:r w:rsidR="00A0060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A00605" w:rsidRPr="00A00605">
              <w:rPr>
                <w:rFonts w:ascii="Browallia New" w:hAnsi="Browallia New" w:cs="Browallia New"/>
                <w:sz w:val="28"/>
                <w:szCs w:val="28"/>
                <w:u w:val="single"/>
              </w:rPr>
              <w:t>&lt;</w:t>
            </w:r>
            <w:r w:rsidR="00A00605" w:rsidRPr="00A0060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00605"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A00605" w:rsidRPr="00A00605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  <w:p w:rsidR="00A00605" w:rsidRPr="00A00605" w:rsidRDefault="00A00605" w:rsidP="0033437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D94371" w:rsidRPr="00A00605" w:rsidRDefault="00D94371" w:rsidP="00D94371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00605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4708334" cy="1725283"/>
                  <wp:effectExtent l="19050" t="0" r="16066" b="8267"/>
                  <wp:docPr id="21" name="Objec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  <w:r w:rsidR="006C44DB" w:rsidRPr="00A00605">
              <w:rPr>
                <w:noProof/>
                <w:sz w:val="28"/>
                <w:szCs w:val="28"/>
              </w:rPr>
              <w:t xml:space="preserve"> </w:t>
            </w:r>
          </w:p>
          <w:p w:rsidR="00D94371" w:rsidRPr="00A00605" w:rsidRDefault="00D94371" w:rsidP="0033437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FA79A4" w:rsidRDefault="00D94371" w:rsidP="00D94371">
            <w:pPr>
              <w:ind w:firstLine="7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ยังไม่ได้ตามเป้าหมายตามตัวชี้วัด และมีแนวโน้มสูงขึ้นในปี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จากข้อมูลย้อนหลัง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4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>ปีพบว่า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โรคที่ทำให้เกิด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Re-visit </w:t>
            </w:r>
          </w:p>
          <w:p w:rsidR="00D94371" w:rsidRPr="00A00605" w:rsidRDefault="00D94371" w:rsidP="00D94371">
            <w:pPr>
              <w:ind w:firstLine="7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48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ชั่วโมง ของผู้ป่วยอุบัติเหตุฉุกเฉินแบ่งได้เป็น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>กลุ่มที่สำคัญ คือ</w:t>
            </w:r>
          </w:p>
          <w:p w:rsidR="00D94371" w:rsidRPr="00A00605" w:rsidRDefault="00D94371" w:rsidP="00D94371">
            <w:pPr>
              <w:pStyle w:val="af1"/>
              <w:numPr>
                <w:ilvl w:val="0"/>
                <w:numId w:val="3"/>
              </w:numPr>
              <w:ind w:left="401" w:hanging="28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กลุ่มทางเดินหายใจ ผู้ป่วย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>Re-visit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เป็นผลจากการให้คำแนะนำเพื่อเฝ้าระวังภาวะ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influenza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>ที่รุนแรงตามแนวทางของโรงพยาบาล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เช่น ไข้ไม่ลดใน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48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>ชม มีอาการซึม หอบ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>ให้รีบกลับมา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เพื่อพิจารณาให้การรักษาเพิ่มเติมต่อไป </w:t>
            </w:r>
          </w:p>
          <w:p w:rsidR="00D94371" w:rsidRPr="00A00605" w:rsidRDefault="00D94371" w:rsidP="00D94371">
            <w:pPr>
              <w:pStyle w:val="af1"/>
              <w:numPr>
                <w:ilvl w:val="0"/>
                <w:numId w:val="3"/>
              </w:numPr>
              <w:ind w:left="401" w:hanging="28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กลุ่มที่มาด้วยอาการปวดท้องเฉียบพลัน พบว่าส่วนหนึ่งเกิดจากภาวะ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acute appendicitis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จากการทบทวนพบว่ามีการประเมิน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 xml:space="preserve">เบื้องต้นที่ไม่เหมาะสมและไม่มีการให้คำแนะนำในการติดตามอาการ ทำให้มีผู้ป่วยบางรายกลับมาช้าและมีภาวะแทรกซ้อนเกิดขึ้น คือ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>ruptured appendicitis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ได้พัฒนาโดยจัดทำแนวทางการประเมินเบื้องต้นในผู้ป่วยที่มาด้วยอาการปวดท้องเฉียบพลัน ทำเกณฑ์ในการรายงานแพทย์ในกรณีที่พยาบาลเป็นผู้ตรวจก่อนเบื้องต้น จัดทำแนวทางการให้คำแนะนำในกรณีผู้ป่วยมาด้วยอาการปวดท้อง และนำ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>Alvarado score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มาใช้ในการประเมินผู้ป่วยที่สงสัย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>acute appendicitis</w:t>
            </w:r>
          </w:p>
          <w:p w:rsidR="00D94371" w:rsidRPr="00A00605" w:rsidRDefault="00D94371" w:rsidP="006C44DB">
            <w:pPr>
              <w:pStyle w:val="af1"/>
              <w:numPr>
                <w:ilvl w:val="0"/>
                <w:numId w:val="3"/>
              </w:numPr>
              <w:ind w:left="401" w:hanging="28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0605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กลุ่มที่มาด้วย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diarrhea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พบว่าผู้ป่วย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>Re-visit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เป็นผลจากการประเมินที่ไม่เหมาะสม โดยเฉพาะไม่มีการประเมินภาวะ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dehydration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และผู้ป่วยบางรายมีภาวะ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sepsis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ร่วมด้วยแต่ไม่สามารถประเมินได้ ได้กำหนดให้ต้องมีการประเมินภาวะ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>dehydration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ในผู้ป่วย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diarrhea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ทุกครั้ง กรณี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moderate dehydration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ให้พิจารณา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admit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และกำหนดให้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>diarrhea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เป็น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early signs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ที่ต้องประเมินภาวะ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>sepsis</w:t>
            </w:r>
          </w:p>
        </w:tc>
      </w:tr>
      <w:tr w:rsidR="00D94371" w:rsidRPr="006C44DB" w:rsidTr="00A00605">
        <w:tc>
          <w:tcPr>
            <w:tcW w:w="10207" w:type="dxa"/>
            <w:gridSpan w:val="2"/>
          </w:tcPr>
          <w:p w:rsidR="00D94371" w:rsidRPr="00E1669B" w:rsidRDefault="00D94371" w:rsidP="00D94371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C44D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lastRenderedPageBreak/>
              <w:t xml:space="preserve">4 </w:t>
            </w:r>
            <w:r w:rsidR="00145FA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6C44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อัตราการ </w:t>
            </w:r>
            <w:r w:rsidRPr="006C44D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Re-admit </w:t>
            </w:r>
            <w:r w:rsidRPr="006C44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ด้วยโรคเดิม ภายใน </w:t>
            </w:r>
            <w:r w:rsidRPr="006C44D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28 </w:t>
            </w:r>
            <w:r w:rsidRPr="006C44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วัน</w:t>
            </w:r>
            <w:r w:rsidR="0075366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ด้วยโรคเดิม</w:t>
            </w:r>
            <w:r w:rsidRPr="006C44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โดยไม่ได้วางแผน</w:t>
            </w:r>
            <w:r w:rsidR="00A0060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00605" w:rsidRPr="00E1669B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  <w:t>&lt;</w:t>
            </w:r>
            <w:r w:rsidR="00A00605" w:rsidRPr="00E1669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  <w:r w:rsidR="00A00605" w:rsidRPr="00E1669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4</w:t>
            </w:r>
          </w:p>
          <w:p w:rsidR="00D94371" w:rsidRPr="006C44DB" w:rsidRDefault="00D94371" w:rsidP="00D94371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C44DB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drawing>
                <wp:inline distT="0" distB="0" distL="0" distR="0">
                  <wp:extent cx="4070350" cy="1906438"/>
                  <wp:effectExtent l="19050" t="0" r="25400" b="0"/>
                  <wp:docPr id="18" name="แผนภูมิ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  <w:p w:rsidR="00FA79A4" w:rsidRDefault="00FA79A4" w:rsidP="00D94371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พบว่าแนวโน้มเริ่มดีขึ้นในปี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พบว่าโรคสำคัญที่ทำให้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</w:rPr>
              <w:t xml:space="preserve">readmit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อันดับได้แก่ </w:t>
            </w:r>
            <w:proofErr w:type="spellStart"/>
            <w:r w:rsidR="00D94371" w:rsidRPr="006C44DB">
              <w:rPr>
                <w:rFonts w:ascii="Browallia New" w:hAnsi="Browallia New" w:cs="Browallia New"/>
                <w:sz w:val="28"/>
                <w:szCs w:val="28"/>
              </w:rPr>
              <w:t>CHF,Cholangiocarcinoma,COPD</w:t>
            </w:r>
            <w:proofErr w:type="spellEnd"/>
            <w:r w:rsidR="00D94371" w:rsidRPr="006C44DB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</w:p>
          <w:p w:rsidR="00D94371" w:rsidRPr="006C44DB" w:rsidRDefault="00FA79A4" w:rsidP="00D94371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proofErr w:type="spellStart"/>
            <w:r w:rsidR="00D94371" w:rsidRPr="006C44DB">
              <w:rPr>
                <w:rFonts w:ascii="Browallia New" w:hAnsi="Browallia New" w:cs="Browallia New"/>
                <w:sz w:val="28"/>
                <w:szCs w:val="28"/>
              </w:rPr>
              <w:t>Melioidosis</w:t>
            </w:r>
            <w:proofErr w:type="spellEnd"/>
            <w:r w:rsidR="00D94371" w:rsidRPr="006C44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</w:rPr>
              <w:t xml:space="preserve">CKD stage 5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ส่วนใหญ่เป็นโรคที่อยู่ใน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</w:rPr>
              <w:t xml:space="preserve">clinical tracer highlight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  <w:cs/>
              </w:rPr>
              <w:t>ของโรงพยาบาล ขอสรุปประเด็นสำคัญดังนี้</w:t>
            </w:r>
          </w:p>
          <w:p w:rsidR="00D94371" w:rsidRPr="006C44DB" w:rsidRDefault="00D94371" w:rsidP="00D94371">
            <w:pPr>
              <w:pStyle w:val="af1"/>
              <w:numPr>
                <w:ilvl w:val="0"/>
                <w:numId w:val="4"/>
              </w:numPr>
              <w:ind w:left="317" w:hanging="284"/>
              <w:rPr>
                <w:rFonts w:ascii="Browallia New" w:hAnsi="Browallia New" w:cs="Browallia New"/>
                <w:sz w:val="28"/>
                <w:szCs w:val="28"/>
              </w:rPr>
            </w:pP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CHF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สาเหตุการ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readmit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เกิดจากไม่ได้ประเมินสาเหตุที่แก้ไขได้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ที่สำคัญคือ </w:t>
            </w:r>
            <w:proofErr w:type="spellStart"/>
            <w:r w:rsidRPr="006C44DB">
              <w:rPr>
                <w:rFonts w:ascii="Browallia New" w:hAnsi="Browallia New" w:cs="Browallia New"/>
                <w:sz w:val="28"/>
                <w:szCs w:val="28"/>
              </w:rPr>
              <w:t>valvular</w:t>
            </w:r>
            <w:proofErr w:type="spellEnd"/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 heart disease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>ที่ผ่าตัดได้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ไม่มี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discharge plan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ที่จำเพาะกับโรค ได้มีการพัฒนาโดยกำหนดให้ต้องตรวจร่างกายเพื่อประเมินภาวะ </w:t>
            </w:r>
            <w:proofErr w:type="spellStart"/>
            <w:r w:rsidRPr="006C44DB">
              <w:rPr>
                <w:rFonts w:ascii="Browallia New" w:hAnsi="Browallia New" w:cs="Browallia New"/>
                <w:sz w:val="28"/>
                <w:szCs w:val="28"/>
              </w:rPr>
              <w:t>valvular</w:t>
            </w:r>
            <w:proofErr w:type="spellEnd"/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 heart disease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ในผู้ป่วย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CHF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>ทุกรายเพื่อส่งปรึกษาอา</w:t>
            </w:r>
            <w:proofErr w:type="spellStart"/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>ยุร</w:t>
            </w:r>
            <w:proofErr w:type="spellEnd"/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แพทย์เพื่อพิจารณาส่งผ่าตัด กำหนด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discharge plan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ที่จำเพาะกับโรค </w:t>
            </w:r>
            <w:r w:rsidRPr="006C44DB">
              <w:rPr>
                <w:rFonts w:ascii="Browallia New" w:eastAsia="BrowalliaNew" w:hAnsi="Browallia New" w:cs="Browallia New"/>
                <w:sz w:val="28"/>
                <w:szCs w:val="28"/>
                <w:cs/>
              </w:rPr>
              <w:t xml:space="preserve">จัดตั้งคลินิก </w:t>
            </w:r>
            <w:r w:rsidRPr="006C44DB">
              <w:rPr>
                <w:rFonts w:ascii="Browallia New" w:eastAsia="BrowalliaNew" w:hAnsi="Browallia New" w:cs="Browallia New"/>
                <w:sz w:val="28"/>
                <w:szCs w:val="28"/>
              </w:rPr>
              <w:t xml:space="preserve">CHF </w:t>
            </w:r>
            <w:r w:rsidRPr="006C44DB">
              <w:rPr>
                <w:rFonts w:ascii="Browallia New" w:eastAsia="BrowalliaNew" w:hAnsi="Browallia New" w:cs="Browallia New"/>
                <w:sz w:val="28"/>
                <w:szCs w:val="28"/>
                <w:cs/>
              </w:rPr>
              <w:t xml:space="preserve">ที่แผนก </w:t>
            </w:r>
            <w:r w:rsidRPr="006C44DB">
              <w:rPr>
                <w:rFonts w:ascii="Browallia New" w:eastAsia="BrowalliaNew" w:hAnsi="Browallia New" w:cs="Browallia New"/>
                <w:sz w:val="28"/>
                <w:szCs w:val="28"/>
              </w:rPr>
              <w:t>OPD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เพื่อให้</w:t>
            </w:r>
            <w:proofErr w:type="spellStart"/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>มีสห</w:t>
            </w:r>
            <w:proofErr w:type="spellEnd"/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>วิชาชีพผู้เชี่ยวชาญดูแลโดยเฉพาะ</w:t>
            </w:r>
          </w:p>
          <w:p w:rsidR="00D94371" w:rsidRPr="006C44DB" w:rsidRDefault="00D94371" w:rsidP="00D94371">
            <w:pPr>
              <w:pStyle w:val="af1"/>
              <w:numPr>
                <w:ilvl w:val="0"/>
                <w:numId w:val="4"/>
              </w:numPr>
              <w:ind w:left="317" w:hanging="284"/>
              <w:rPr>
                <w:rFonts w:ascii="Browallia New" w:hAnsi="Browallia New" w:cs="Browallia New"/>
                <w:sz w:val="28"/>
                <w:szCs w:val="28"/>
              </w:rPr>
            </w:pPr>
            <w:proofErr w:type="spellStart"/>
            <w:r w:rsidRPr="006C44DB">
              <w:rPr>
                <w:rFonts w:ascii="Browallia New" w:hAnsi="Browallia New" w:cs="Browallia New"/>
                <w:sz w:val="28"/>
                <w:szCs w:val="28"/>
              </w:rPr>
              <w:t>Cholangiocarcinoma</w:t>
            </w:r>
            <w:proofErr w:type="spellEnd"/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สาเหตุการ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readmit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เกิดจากไม่สามารถควบคุมอาการปวดได้เนื่องจากการค้นหาผู้ป่วยรายใหม่ไม่ครอบคลุม ผู้ป่วยไม่สามารถเข้าถึงบริการ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palliative care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ของโรงพยาบาลได้ ได้พัฒนาโดยจัดตั้งเครือข่าย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palliative care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โดยประสานงานกับทุกหน่วยที่เกี่ยวข้อง ปรับปรุงคลินิก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palliative care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ให้มีรูปแบบที่ชัดเจนมากขึ้น กำหนดแนวทางการใช้ยาระงับปวดในผู้ป่วยมะเร็ง</w:t>
            </w:r>
          </w:p>
          <w:p w:rsidR="00D94371" w:rsidRPr="006C44DB" w:rsidRDefault="00D94371" w:rsidP="00D94371">
            <w:pPr>
              <w:pStyle w:val="af1"/>
              <w:numPr>
                <w:ilvl w:val="0"/>
                <w:numId w:val="4"/>
              </w:numPr>
              <w:ind w:left="317" w:hanging="752"/>
              <w:rPr>
                <w:rFonts w:ascii="Browallia New" w:hAnsi="Browallia New" w:cs="Browallia New"/>
                <w:sz w:val="28"/>
                <w:szCs w:val="28"/>
              </w:rPr>
            </w:pPr>
            <w:r w:rsidRPr="006C44DB">
              <w:rPr>
                <w:rFonts w:ascii="Browallia New" w:hAnsi="Browallia New" w:cs="Browallia New"/>
                <w:sz w:val="28"/>
                <w:szCs w:val="28"/>
              </w:rPr>
              <w:t>COPD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สาเหตุการ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readmit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เกิดจากการให้ยา และ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discharge plan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ที่ไม่เหมาะสม ได้ดำเนินการปรับปรุงตามแนวทางใน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clinical tracer highlight</w:t>
            </w:r>
          </w:p>
          <w:p w:rsidR="00D94371" w:rsidRPr="006C44DB" w:rsidRDefault="00D94371" w:rsidP="00D94371">
            <w:pPr>
              <w:pStyle w:val="af1"/>
              <w:numPr>
                <w:ilvl w:val="0"/>
                <w:numId w:val="4"/>
              </w:numPr>
              <w:ind w:left="317" w:hanging="284"/>
              <w:rPr>
                <w:rFonts w:ascii="Browallia New" w:hAnsi="Browallia New" w:cs="Browallia New"/>
                <w:sz w:val="28"/>
                <w:szCs w:val="28"/>
              </w:rPr>
            </w:pPr>
            <w:proofErr w:type="spellStart"/>
            <w:r w:rsidRPr="006C44DB">
              <w:rPr>
                <w:rFonts w:ascii="Browallia New" w:hAnsi="Browallia New" w:cs="Browallia New"/>
                <w:sz w:val="28"/>
                <w:szCs w:val="28"/>
              </w:rPr>
              <w:t>Melioidosis</w:t>
            </w:r>
            <w:proofErr w:type="spellEnd"/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ผู้ป่วยเกือบทั้งหมดมีโรคเบาหวานร่วมด้วยและมาด้วยภาวะ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sepsis/septic shock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พบว่าสาเหตุการ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readmit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มาจากการวินิจฉัยภาวะ </w:t>
            </w:r>
            <w:proofErr w:type="spellStart"/>
            <w:r w:rsidRPr="006C44DB">
              <w:rPr>
                <w:rFonts w:ascii="Browallia New" w:hAnsi="Browallia New" w:cs="Browallia New"/>
                <w:sz w:val="28"/>
                <w:szCs w:val="28"/>
              </w:rPr>
              <w:t>meloidosis</w:t>
            </w:r>
            <w:proofErr w:type="spellEnd"/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>ไม่ได้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ล่าช้าจากการไม่ได้ส่งตรวจ </w:t>
            </w:r>
            <w:proofErr w:type="spellStart"/>
            <w:r w:rsidRPr="006C44DB">
              <w:rPr>
                <w:rFonts w:ascii="Browallia New" w:hAnsi="Browallia New" w:cs="Browallia New"/>
                <w:sz w:val="28"/>
                <w:szCs w:val="28"/>
              </w:rPr>
              <w:t>hemoculture</w:t>
            </w:r>
            <w:proofErr w:type="spellEnd"/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และจากการเริ่มให้ยาล่าช้า ได้พัฒนาโดยกำหนดแนวทางให้มีการส่งตรวจ </w:t>
            </w:r>
            <w:proofErr w:type="spellStart"/>
            <w:r w:rsidRPr="006C44DB">
              <w:rPr>
                <w:rFonts w:ascii="Browallia New" w:hAnsi="Browallia New" w:cs="Browallia New"/>
                <w:sz w:val="28"/>
                <w:szCs w:val="28"/>
              </w:rPr>
              <w:t>hemoculture</w:t>
            </w:r>
            <w:proofErr w:type="spellEnd"/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ในผู้ป่วย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sepsis/septic shock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ทุกราย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>โดยเฉพาะในผู้ป่วยเบาหวาน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กำหนดแนวทางการให้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empirical antibiotic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ในผู้ป่วยที่สงสัย </w:t>
            </w:r>
            <w:proofErr w:type="spellStart"/>
            <w:r w:rsidRPr="006C44DB">
              <w:rPr>
                <w:rFonts w:ascii="Browallia New" w:hAnsi="Browallia New" w:cs="Browallia New"/>
                <w:sz w:val="28"/>
                <w:szCs w:val="28"/>
              </w:rPr>
              <w:t>melioidosis</w:t>
            </w:r>
            <w:proofErr w:type="spellEnd"/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 sepsis/septic shock</w:t>
            </w:r>
          </w:p>
          <w:p w:rsidR="00D94371" w:rsidRPr="006C44DB" w:rsidRDefault="00D94371" w:rsidP="000A1A0C">
            <w:pPr>
              <w:pStyle w:val="af1"/>
              <w:numPr>
                <w:ilvl w:val="0"/>
                <w:numId w:val="4"/>
              </w:numPr>
              <w:ind w:left="317" w:hanging="28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CKD stage 5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พบว่า สาเหตุการ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readmit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เกือบทั้งหมดเกิดในผู้ป่วยไตวายที่สูงอายุมาก ที่ได้ให้แนะนำแล้วผู้ป่วยและญาติเลือกที่จะไม่ทำการบำบัดทดแทนไต</w:t>
            </w:r>
          </w:p>
        </w:tc>
      </w:tr>
      <w:tr w:rsidR="00DE25A0" w:rsidRPr="00D94371" w:rsidTr="00A00605">
        <w:tc>
          <w:tcPr>
            <w:tcW w:w="5246" w:type="dxa"/>
          </w:tcPr>
          <w:p w:rsidR="00DE25A0" w:rsidRPr="00E1669B" w:rsidRDefault="009D3E6D" w:rsidP="00D94371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4371">
              <w:rPr>
                <w:rFonts w:ascii="Browallia New" w:eastAsia="UPC-Browallia-BoldItalic" w:hAnsi="Browallia New" w:cs="Browallia New"/>
                <w:b/>
                <w:bCs/>
                <w:sz w:val="28"/>
                <w:szCs w:val="28"/>
              </w:rPr>
              <w:t>5</w:t>
            </w:r>
            <w:r w:rsidR="00145FAF">
              <w:rPr>
                <w:rFonts w:ascii="Browallia New" w:eastAsia="UPC-Browallia-BoldItalic" w:hAnsi="Browallia New" w:cs="Browallia New" w:hint="cs"/>
                <w:b/>
                <w:bCs/>
                <w:sz w:val="28"/>
                <w:szCs w:val="28"/>
                <w:cs/>
              </w:rPr>
              <w:t>)</w:t>
            </w:r>
            <w:r w:rsidRPr="00D94371">
              <w:rPr>
                <w:rFonts w:ascii="Browallia New" w:eastAsia="UPC-Browallia-BoldItalic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9437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อัตราการเกิด </w:t>
            </w:r>
            <w:r w:rsidRPr="00D9437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Exacerbation </w:t>
            </w:r>
            <w:r w:rsidRPr="00D9437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มาห้องฉุกเฉิน ของผู้ป่วยโรคหอบ</w:t>
            </w:r>
            <w:r w:rsidRPr="00E1669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หืด</w:t>
            </w:r>
            <w:r w:rsidR="006E677D" w:rsidRPr="00E1669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="00753664" w:rsidRPr="00E1669B">
              <w:rPr>
                <w:rFonts w:asciiTheme="minorHAnsi" w:hAnsiTheme="minorHAnsi" w:cs="Browallia New"/>
                <w:b/>
                <w:bCs/>
                <w:sz w:val="28"/>
                <w:szCs w:val="28"/>
              </w:rPr>
              <w:t>≤</w:t>
            </w:r>
            <w:r w:rsidR="00753664" w:rsidRPr="00E1669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="00753664" w:rsidRPr="00E1669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</w:t>
            </w:r>
          </w:p>
          <w:p w:rsidR="009D3E6D" w:rsidRPr="00D94371" w:rsidRDefault="0086785B" w:rsidP="00C5039A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94371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lastRenderedPageBreak/>
              <w:drawing>
                <wp:inline distT="0" distB="0" distL="0" distR="0">
                  <wp:extent cx="3061059" cy="1518249"/>
                  <wp:effectExtent l="19050" t="0" r="25041" b="5751"/>
                  <wp:docPr id="15" name="แผนภูมิ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  <w:p w:rsidR="009D3E6D" w:rsidRPr="00D94371" w:rsidRDefault="009D3E6D" w:rsidP="00C5039A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DE25A0" w:rsidRPr="00D94371" w:rsidRDefault="006E677D" w:rsidP="00753664">
            <w:pPr>
              <w:ind w:firstLine="720"/>
              <w:jc w:val="thaiDistribute"/>
              <w:rPr>
                <w:rFonts w:ascii="BrowalliaUPC" w:hAnsi="BrowalliaUPC" w:cs="BrowalliaUPC"/>
                <w:b/>
                <w:bCs/>
                <w:sz w:val="32"/>
                <w:szCs w:val="32"/>
              </w:rPr>
            </w:pPr>
            <w:r w:rsidRPr="00D94371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>ยังไม่สามารถควบคุม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</w:rPr>
              <w:t xml:space="preserve"> </w:t>
            </w:r>
            <w:r w:rsidRPr="00753664">
              <w:rPr>
                <w:rFonts w:ascii="Browallia New" w:hAnsi="Browallia New" w:cs="Browallia New"/>
                <w:sz w:val="28"/>
                <w:szCs w:val="28"/>
              </w:rPr>
              <w:t>Exacerbation</w:t>
            </w:r>
            <w:r w:rsidRPr="00753664">
              <w:rPr>
                <w:rFonts w:ascii="Browallia New" w:eastAsia="UPC-Browallia-BoldItalic" w:hAnsi="Browallia New" w:cs="Browallia New"/>
                <w:sz w:val="28"/>
                <w:szCs w:val="28"/>
              </w:rPr>
              <w:t xml:space="preserve">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  <w:cs/>
              </w:rPr>
              <w:t xml:space="preserve">ได้ตามเป้าหมาย แนวโน้มไม่ลดลง สาเหตุสำคัญเกิดจากผู้ป่วยรายใหม่โดยเฉพาะผู้ป่วยเด็กไม่สามารถเข้าถึง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</w:rPr>
              <w:t xml:space="preserve">easy asthma clinic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  <w:cs/>
              </w:rPr>
              <w:t xml:space="preserve">จึงไม่ได้ยา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</w:rPr>
              <w:t xml:space="preserve">controller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  <w:cs/>
              </w:rPr>
              <w:t xml:space="preserve">และผู้ป่วยรายเก่าขาดนัดเมื่ออาการดีขึ้น ได้พัฒนาโดยกำหนดเป็นนโยบายผู้ป่วยที่สงสัย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</w:rPr>
              <w:lastRenderedPageBreak/>
              <w:t xml:space="preserve">asthma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  <w:cs/>
              </w:rPr>
              <w:t xml:space="preserve">ทุกรายให้ส่งพบแพทย์เพื่อพิจารณาขึ้นทะเบียน กำหนดแนวทางการรักษา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</w:rPr>
              <w:t xml:space="preserve">asthma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  <w:cs/>
              </w:rPr>
              <w:t xml:space="preserve">ในเด็ก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</w:rPr>
              <w:t>(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  <w:cs/>
              </w:rPr>
              <w:t>เนื่องจากเดิมไม่มีแนวทางที่ชัดเจน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</w:rPr>
              <w:t xml:space="preserve">)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  <w:cs/>
              </w:rPr>
              <w:t>ให้คำแนะนำเพื่อให้ผู้ป่วยติดตามนัดอย่างสม่ำเสมอและวางระบบติดตามในกรณีผู้ป่วยขาดนัด</w:t>
            </w:r>
          </w:p>
        </w:tc>
      </w:tr>
      <w:tr w:rsidR="00EE37A6" w:rsidRPr="00753664" w:rsidTr="00A00605">
        <w:tc>
          <w:tcPr>
            <w:tcW w:w="5246" w:type="dxa"/>
          </w:tcPr>
          <w:p w:rsidR="00EE37A6" w:rsidRPr="00753664" w:rsidRDefault="00EE37A6" w:rsidP="00FE47C2">
            <w:pPr>
              <w:pStyle w:val="Default"/>
              <w:rPr>
                <w:b/>
                <w:bCs/>
                <w:color w:val="auto"/>
                <w:sz w:val="28"/>
                <w:szCs w:val="28"/>
                <w:u w:val="single"/>
              </w:rPr>
            </w:pPr>
            <w:r w:rsidRPr="00753664">
              <w:rPr>
                <w:b/>
                <w:bCs/>
                <w:color w:val="auto"/>
                <w:sz w:val="28"/>
                <w:szCs w:val="28"/>
                <w:u w:val="single"/>
              </w:rPr>
              <w:lastRenderedPageBreak/>
              <w:t>Diabetes mellitus</w:t>
            </w:r>
          </w:p>
          <w:p w:rsidR="00EE37A6" w:rsidRPr="00753664" w:rsidRDefault="00EE37A6" w:rsidP="00FE47C2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6)</w:t>
            </w:r>
            <w:r w:rsidRPr="007536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ร้อยละของผู้ป่วยเบาหวานที่มีระดับ </w:t>
            </w:r>
            <w:r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HbA1C </w:t>
            </w:r>
            <w:r w:rsidRPr="00753664">
              <w:rPr>
                <w:rFonts w:ascii="Arial" w:hAnsi="Arial" w:cs="Browallia New"/>
                <w:b/>
                <w:bCs/>
                <w:sz w:val="28"/>
                <w:szCs w:val="28"/>
              </w:rPr>
              <w:t>≤</w:t>
            </w:r>
            <w:r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7</w:t>
            </w:r>
            <w:r w:rsidR="00753664"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53664" w:rsidRPr="007536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เป้าหมาย</w:t>
            </w:r>
            <w:r w:rsidR="00753664"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53664" w:rsidRPr="00753664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  <w:t>&gt;</w:t>
            </w:r>
            <w:r w:rsidR="00753664" w:rsidRPr="007536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="00753664"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40</w:t>
            </w:r>
          </w:p>
          <w:p w:rsidR="00C43F8E" w:rsidRPr="00753664" w:rsidRDefault="00C43F8E" w:rsidP="00FE47C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53664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3062330" cy="1751162"/>
                  <wp:effectExtent l="19050" t="0" r="23770" b="1438"/>
                  <wp:docPr id="14" name="แผนภูมิ 3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EE37A6" w:rsidRPr="00753664" w:rsidRDefault="008F7D75" w:rsidP="00FE47C2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536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อัตราการนอนโรงพยาบาลด้วยภาวะแทรกซ้อนระยะสั้นจากโรคเบาหวาน </w:t>
            </w:r>
            <w:r w:rsidR="00753664" w:rsidRPr="00753664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  <w:t>&lt;</w:t>
            </w:r>
            <w:r w:rsid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536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="00753664"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10</w:t>
            </w:r>
          </w:p>
          <w:p w:rsidR="008F7D75" w:rsidRPr="00753664" w:rsidRDefault="004A748C" w:rsidP="00FE47C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53664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3075772" cy="1880558"/>
                  <wp:effectExtent l="19050" t="0" r="10328" b="5392"/>
                  <wp:docPr id="24" name="แผนภูมิ 2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  <w:p w:rsidR="00753664" w:rsidRPr="00753664" w:rsidRDefault="00753664" w:rsidP="00753664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5366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753664">
              <w:rPr>
                <w:rFonts w:ascii="Browallia New" w:hAnsi="Browallia New" w:cs="Browallia New"/>
                <w:sz w:val="28"/>
                <w:szCs w:val="28"/>
                <w:cs/>
              </w:rPr>
              <w:t>) อัตราการ</w:t>
            </w:r>
            <w:r w:rsidRPr="00753664">
              <w:rPr>
                <w:rFonts w:ascii="Browallia New" w:hAnsi="Browallia New" w:cs="Browallia New"/>
                <w:sz w:val="28"/>
                <w:szCs w:val="28"/>
              </w:rPr>
              <w:t xml:space="preserve">admit </w:t>
            </w:r>
            <w:r w:rsidRPr="00753664">
              <w:rPr>
                <w:rFonts w:ascii="Browallia New" w:hAnsi="Browallia New" w:cs="Browallia New"/>
                <w:sz w:val="28"/>
                <w:szCs w:val="28"/>
                <w:cs/>
              </w:rPr>
              <w:t>ด้วยภาวะ</w:t>
            </w:r>
            <w:r w:rsidRPr="00753664">
              <w:rPr>
                <w:rFonts w:ascii="Browallia New" w:hAnsi="Browallia New" w:cs="Browallia New"/>
                <w:sz w:val="28"/>
                <w:szCs w:val="28"/>
              </w:rPr>
              <w:t>hypoglycemia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53664">
              <w:rPr>
                <w:rFonts w:ascii="Browallia New" w:hAnsi="Browallia New" w:cs="Browallia New"/>
                <w:sz w:val="28"/>
                <w:szCs w:val="28"/>
                <w:u w:val="single"/>
              </w:rPr>
              <w:t>&lt;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  <w:p w:rsidR="00753664" w:rsidRPr="00753664" w:rsidRDefault="00753664" w:rsidP="00753664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53664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753664">
              <w:rPr>
                <w:rFonts w:ascii="Browallia New" w:hAnsi="Browallia New" w:cs="Browallia New"/>
                <w:sz w:val="28"/>
                <w:szCs w:val="28"/>
                <w:cs/>
              </w:rPr>
              <w:t>) อัตราการ</w:t>
            </w:r>
            <w:r w:rsidRPr="00753664">
              <w:rPr>
                <w:rFonts w:ascii="Browallia New" w:hAnsi="Browallia New" w:cs="Browallia New"/>
                <w:sz w:val="28"/>
                <w:szCs w:val="28"/>
              </w:rPr>
              <w:t xml:space="preserve">admit </w:t>
            </w:r>
            <w:r w:rsidRPr="00753664">
              <w:rPr>
                <w:rFonts w:ascii="Browallia New" w:hAnsi="Browallia New" w:cs="Browallia New"/>
                <w:sz w:val="28"/>
                <w:szCs w:val="28"/>
                <w:cs/>
              </w:rPr>
              <w:t>ด้วยภาวะ</w:t>
            </w:r>
            <w:r w:rsidRPr="00753664">
              <w:rPr>
                <w:rFonts w:ascii="Browallia New" w:hAnsi="Browallia New" w:cs="Browallia New"/>
                <w:sz w:val="28"/>
                <w:szCs w:val="28"/>
              </w:rPr>
              <w:t>hypoglycemia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53664">
              <w:rPr>
                <w:rFonts w:ascii="Browallia New" w:hAnsi="Browallia New" w:cs="Browallia New"/>
                <w:sz w:val="28"/>
                <w:szCs w:val="28"/>
                <w:u w:val="single"/>
              </w:rPr>
              <w:t>&lt;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  <w:p w:rsidR="008F7D75" w:rsidRPr="00753664" w:rsidRDefault="00753664" w:rsidP="00FE47C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53664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8F7D75" w:rsidRPr="00753664">
              <w:rPr>
                <w:rFonts w:ascii="Browallia New" w:hAnsi="Browallia New" w:cs="Browallia New"/>
                <w:sz w:val="28"/>
                <w:szCs w:val="28"/>
                <w:cs/>
              </w:rPr>
              <w:t>)ร้อยละของภาวะแทรกซ้อนทางไต จากโรคเบาหวาน</w:t>
            </w:r>
          </w:p>
          <w:p w:rsidR="004A748C" w:rsidRPr="00753664" w:rsidRDefault="004A748C" w:rsidP="00FE47C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53664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3077042" cy="1923690"/>
                  <wp:effectExtent l="19050" t="0" r="28108" b="360"/>
                  <wp:docPr id="25" name="แผนภูมิ 2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EE37A6" w:rsidRPr="00753664" w:rsidRDefault="00E06CFE" w:rsidP="00753664">
            <w:pPr>
              <w:pStyle w:val="a9"/>
              <w:ind w:left="33" w:hanging="33"/>
              <w:rPr>
                <w:rFonts w:cs="Browallia New"/>
                <w:sz w:val="28"/>
                <w:szCs w:val="28"/>
              </w:rPr>
            </w:pP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          </w:t>
            </w:r>
            <w:r w:rsidR="00EE37A6" w:rsidRPr="00753664">
              <w:rPr>
                <w:rFonts w:cs="Browallia New" w:hint="cs"/>
                <w:sz w:val="28"/>
                <w:szCs w:val="28"/>
                <w:cs/>
              </w:rPr>
              <w:t xml:space="preserve">เบาหวานเป็นโรคเรื้อรังที่พบมากที่สุดของโรงพยาบาลที่ยังไม่สามารถจัดการได้ เป็นโรคที่มีทั้งภาวะแทรกซ้อนระยะสั้นและยาว การควบคุมเบาหวานยังเป็นปัญหาที่ท้าทายของโรงพยาบาล พบว่าอัตราผู้ป่วยที่การควบคุมระดับ </w:t>
            </w:r>
            <w:r w:rsidR="00EE37A6" w:rsidRPr="00753664">
              <w:rPr>
                <w:rFonts w:cs="Browallia New"/>
                <w:sz w:val="28"/>
                <w:szCs w:val="28"/>
              </w:rPr>
              <w:t>HbA1C</w:t>
            </w:r>
            <w:r w:rsidR="00EE37A6" w:rsidRPr="00753664">
              <w:rPr>
                <w:rFonts w:cs="Browallia New" w:hint="cs"/>
                <w:sz w:val="28"/>
                <w:szCs w:val="28"/>
                <w:cs/>
              </w:rPr>
              <w:t xml:space="preserve"> ได้มีแนวโน้มลดลงเรื่อยๆ ใน </w:t>
            </w:r>
            <w:r w:rsidR="00EE37A6" w:rsidRPr="00753664">
              <w:rPr>
                <w:rFonts w:cs="Browallia New"/>
                <w:sz w:val="28"/>
                <w:szCs w:val="28"/>
              </w:rPr>
              <w:t xml:space="preserve">3 </w:t>
            </w:r>
            <w:r w:rsidR="00EE37A6" w:rsidRPr="00753664">
              <w:rPr>
                <w:rFonts w:cs="Browallia New" w:hint="cs"/>
                <w:sz w:val="28"/>
                <w:szCs w:val="28"/>
                <w:cs/>
              </w:rPr>
              <w:t xml:space="preserve">ปีหลัง สอดคล้องไปกับภาวะแทรกซ้อนเรื้อรังทางไตที่ยังเพิ่มจำนวนขึ้น สาเหตุสำคัญเกิดจากการละเลยในการปฏิบัติตัวของผู้ป่วยในการควบคุมอาหารและออกกำลังกาย เนื่องจากการขาดความต่อเนื่องของการให้สุขศึกษาอย่างเข้มข้นของเจ้าหน้าที่อย่างที่เคยประสบความสำเร็จมาแล้วในปี </w:t>
            </w:r>
            <w:r w:rsidR="00EE37A6" w:rsidRPr="00753664">
              <w:rPr>
                <w:rFonts w:cs="Browallia New"/>
                <w:sz w:val="28"/>
                <w:szCs w:val="28"/>
              </w:rPr>
              <w:t xml:space="preserve">2556 </w:t>
            </w:r>
            <w:r w:rsidR="00EE37A6" w:rsidRPr="00753664">
              <w:rPr>
                <w:rFonts w:cs="Browallia New" w:hint="cs"/>
                <w:sz w:val="28"/>
                <w:szCs w:val="28"/>
                <w:cs/>
              </w:rPr>
              <w:t>และขาดการกระตุ้น</w:t>
            </w:r>
            <w:r w:rsidR="00EE37A6" w:rsidRPr="00753664">
              <w:rPr>
                <w:rFonts w:cs="Browallia New"/>
                <w:sz w:val="28"/>
                <w:szCs w:val="28"/>
              </w:rPr>
              <w:t>/</w:t>
            </w:r>
            <w:r w:rsidR="00EE37A6" w:rsidRPr="00753664">
              <w:rPr>
                <w:rFonts w:cs="Browallia New" w:hint="cs"/>
                <w:sz w:val="28"/>
                <w:szCs w:val="28"/>
                <w:cs/>
              </w:rPr>
              <w:t xml:space="preserve">ติดตามกำกับตัวชี้วัดจากทีมนำอย่างที่ผ่านมา ได้พัฒนาโดยให้นำแนวทางการให้สุขศึกษาที่เข้มข้นกลับมาใช้อย่างต่อเนื่อง และมีการติดตามกำกับของทีมนำอย่างสม่ำเสมอ </w:t>
            </w:r>
          </w:p>
          <w:p w:rsidR="00EE37A6" w:rsidRPr="00753664" w:rsidRDefault="00EE37A6" w:rsidP="00753664">
            <w:pPr>
              <w:pStyle w:val="a9"/>
              <w:ind w:left="33" w:firstLine="0"/>
              <w:rPr>
                <w:rFonts w:cs="Browallia New"/>
                <w:b/>
                <w:bCs/>
                <w:sz w:val="28"/>
                <w:szCs w:val="28"/>
              </w:rPr>
            </w:pPr>
            <w:r w:rsidRPr="00753664">
              <w:rPr>
                <w:rFonts w:cs="Browallia New" w:hint="cs"/>
                <w:sz w:val="28"/>
                <w:szCs w:val="28"/>
                <w:cs/>
              </w:rPr>
              <w:tab/>
              <w:t>ในการจัดการภาวะแทรกซ้อนระยะสั้นของผู้ป่วย</w:t>
            </w:r>
            <w:r w:rsidR="003D2406" w:rsidRPr="00753664">
              <w:rPr>
                <w:rFonts w:cs="Browallia New" w:hint="cs"/>
                <w:sz w:val="28"/>
                <w:szCs w:val="28"/>
                <w:cs/>
              </w:rPr>
              <w:t xml:space="preserve">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>พบว่า</w:t>
            </w:r>
            <w:r w:rsidRPr="00753664">
              <w:rPr>
                <w:rFonts w:cs="Browallia New"/>
                <w:sz w:val="28"/>
                <w:szCs w:val="28"/>
                <w:cs/>
              </w:rPr>
              <w:t>อัตราการนอนโรงพยาบาลด้วยภาวะแทรกซ้อนระยะสั้น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>สามารถทำได้ตามเป้าหมายที่กำหนด</w:t>
            </w:r>
            <w:r w:rsidR="003D2406" w:rsidRPr="00753664">
              <w:rPr>
                <w:rFonts w:cs="Browallia New" w:hint="cs"/>
                <w:color w:val="FF0000"/>
                <w:sz w:val="28"/>
                <w:szCs w:val="28"/>
                <w:cs/>
              </w:rPr>
              <w:t xml:space="preserve"> </w:t>
            </w:r>
            <w:r w:rsidR="003D2406" w:rsidRPr="00753664">
              <w:rPr>
                <w:rFonts w:cs="Browallia New" w:hint="cs"/>
                <w:sz w:val="28"/>
                <w:szCs w:val="28"/>
                <w:cs/>
              </w:rPr>
              <w:t>ทั้งภาวะ</w:t>
            </w:r>
            <w:r w:rsidR="003D2406" w:rsidRPr="00753664">
              <w:rPr>
                <w:rFonts w:cs="Browallia New"/>
                <w:sz w:val="28"/>
                <w:szCs w:val="28"/>
              </w:rPr>
              <w:t xml:space="preserve">hyperglycemia </w:t>
            </w:r>
            <w:r w:rsidR="003D2406" w:rsidRPr="00753664">
              <w:rPr>
                <w:rFonts w:cs="Browallia New" w:hint="cs"/>
                <w:sz w:val="28"/>
                <w:szCs w:val="28"/>
                <w:cs/>
              </w:rPr>
              <w:t>และ</w:t>
            </w:r>
            <w:r w:rsidR="003D2406" w:rsidRPr="00753664">
              <w:rPr>
                <w:rFonts w:cs="Browallia New"/>
                <w:sz w:val="28"/>
                <w:szCs w:val="28"/>
              </w:rPr>
              <w:t xml:space="preserve">hypoglycemia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ในปี </w:t>
            </w:r>
            <w:r w:rsidRPr="00753664">
              <w:rPr>
                <w:rFonts w:cs="Browallia New"/>
                <w:sz w:val="28"/>
                <w:szCs w:val="28"/>
              </w:rPr>
              <w:t xml:space="preserve">2558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>แม้ว่าโรงพยาบาลทรายมูลผ่านเกณฑ์ตามตัวชี้วัดดังกล่าว</w:t>
            </w:r>
            <w:r w:rsidRPr="00753664">
              <w:rPr>
                <w:rFonts w:cs="Browallia New"/>
                <w:sz w:val="28"/>
                <w:szCs w:val="28"/>
              </w:rPr>
              <w:t xml:space="preserve">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>แต่</w:t>
            </w:r>
            <w:r w:rsidRPr="00753664">
              <w:rPr>
                <w:rFonts w:cs="Browallia New"/>
                <w:sz w:val="28"/>
                <w:szCs w:val="28"/>
                <w:cs/>
              </w:rPr>
              <w:t xml:space="preserve">เมื่อเปรียบเทียบกับโรงพยาบาลในจังหวัดยโสธรในปี </w:t>
            </w:r>
            <w:r w:rsidRPr="00753664">
              <w:rPr>
                <w:rFonts w:cs="Browallia New"/>
                <w:sz w:val="28"/>
                <w:szCs w:val="28"/>
              </w:rPr>
              <w:t xml:space="preserve">2558 </w:t>
            </w:r>
            <w:r w:rsidRPr="00753664">
              <w:rPr>
                <w:rFonts w:cs="Browallia New"/>
                <w:sz w:val="28"/>
                <w:szCs w:val="28"/>
                <w:cs/>
              </w:rPr>
              <w:t>พบว่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ายังมีอัตราที่สูงกว่าอีก </w:t>
            </w:r>
            <w:r w:rsidRPr="00753664">
              <w:rPr>
                <w:rFonts w:cs="Browallia New"/>
                <w:sz w:val="28"/>
                <w:szCs w:val="28"/>
              </w:rPr>
              <w:t xml:space="preserve">5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>โรงพยาบาล</w:t>
            </w:r>
            <w:r w:rsidRPr="00753664">
              <w:rPr>
                <w:rFonts w:cs="Browallia New"/>
                <w:sz w:val="28"/>
                <w:szCs w:val="28"/>
              </w:rPr>
              <w:t xml:space="preserve">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จึงเป็นโอกาสพัฒนาของโรงพยาบาล พบว่าอัตราการนอนโรงพยาบาลด้วย </w:t>
            </w:r>
            <w:r w:rsidRPr="00753664">
              <w:rPr>
                <w:rFonts w:cs="Browallia New"/>
                <w:sz w:val="28"/>
                <w:szCs w:val="28"/>
              </w:rPr>
              <w:t xml:space="preserve">hyperglycemia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>มีแนวโน้มลดลง</w:t>
            </w:r>
            <w:r w:rsidR="003D2406" w:rsidRPr="00753664">
              <w:rPr>
                <w:rFonts w:cs="Browallia New" w:hint="cs"/>
                <w:sz w:val="28"/>
                <w:szCs w:val="28"/>
                <w:cs/>
              </w:rPr>
              <w:t>อย่างมาก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 แต่อัตราการนอนโรงพยาบาลด้วย </w:t>
            </w:r>
            <w:r w:rsidRPr="00753664">
              <w:rPr>
                <w:rFonts w:cs="Browallia New"/>
                <w:sz w:val="28"/>
                <w:szCs w:val="28"/>
              </w:rPr>
              <w:t xml:space="preserve">hypoglycemia </w:t>
            </w:r>
            <w:r w:rsidR="003D2406" w:rsidRPr="00753664">
              <w:rPr>
                <w:rFonts w:cs="Browallia New" w:hint="cs"/>
                <w:sz w:val="28"/>
                <w:szCs w:val="28"/>
                <w:cs/>
              </w:rPr>
              <w:t>ถึงแม้จะบรรลุเป้าหมายและมีแนวโน้มลดลง แต่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ยังมีอัตราที่สูงในทุกปี สาเหตุสำคัญเกิดจากผู้ป่วยกลุ่มเสี่ยงที่จะเกิดภาวะ </w:t>
            </w:r>
            <w:r w:rsidRPr="00753664">
              <w:rPr>
                <w:rFonts w:cs="Browallia New"/>
                <w:sz w:val="28"/>
                <w:szCs w:val="28"/>
              </w:rPr>
              <w:t xml:space="preserve">hypoglycemia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ได้รับการจัดการที่ไม่เหมาะสม ได้แก่ ผู้สูงอายุหรือผู้ที่มีภาวะแทรกซ้อนมีการควบคุมน้ำตาลเข้มงวดเกินไป ผู้ป่วยไตวายไม่ได้รับการปรับยาเบาหวาน ผู้ป่วยที่ใช้ยา </w:t>
            </w:r>
            <w:r w:rsidRPr="00753664">
              <w:rPr>
                <w:rFonts w:cs="Browallia New"/>
                <w:sz w:val="28"/>
                <w:szCs w:val="28"/>
              </w:rPr>
              <w:t xml:space="preserve">insulin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ได้รับการปรับยาที่ไม่เหมาะสม ได้วางแผนในการพัฒนาโดยกำหนดกลุ่มเสี่ยงที่ต้องเฝ้าระวัง กำหนดเป้าหมายการควบคุมระดับน้ำตาลตามอายุ ภาวะแทรกซ้อน และ ประวัติการเกิด </w:t>
            </w:r>
            <w:r w:rsidRPr="00753664">
              <w:rPr>
                <w:rFonts w:cs="Browallia New"/>
                <w:sz w:val="28"/>
                <w:szCs w:val="28"/>
              </w:rPr>
              <w:t xml:space="preserve">hypoglycemia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ที่ผ่านมา กำหนดแนวทางในการให้ยาเบาหวานในผู้ป่วยไตวาย และ กำหนดแนวทางในการปรับยาในผู้ป่วยที่ใช้ </w:t>
            </w:r>
            <w:r w:rsidRPr="00753664">
              <w:rPr>
                <w:rFonts w:cs="Browallia New"/>
                <w:sz w:val="28"/>
                <w:szCs w:val="28"/>
              </w:rPr>
              <w:t>insulin</w:t>
            </w:r>
          </w:p>
        </w:tc>
      </w:tr>
      <w:tr w:rsidR="00DE25A0" w:rsidRPr="005D30C6" w:rsidTr="00A00605">
        <w:tc>
          <w:tcPr>
            <w:tcW w:w="5246" w:type="dxa"/>
          </w:tcPr>
          <w:p w:rsidR="008D1D1C" w:rsidRDefault="00753664" w:rsidP="006E677D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lastRenderedPageBreak/>
              <w:t>10</w:t>
            </w:r>
            <w:r w:rsidR="006E677D" w:rsidRPr="005D30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45FA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="006E677D" w:rsidRPr="005D30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อัตราผู้ป่วยโรคไตเรื้อรังมี</w:t>
            </w:r>
            <w:r w:rsidR="006E677D" w:rsidRPr="005D30C6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อัตราการกรองของไต(</w:t>
            </w:r>
            <w:proofErr w:type="spellStart"/>
            <w:r w:rsidR="006E677D" w:rsidRPr="005D30C6"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  <w:t>eGFR</w:t>
            </w:r>
            <w:proofErr w:type="spellEnd"/>
            <w:r w:rsidR="006E677D" w:rsidRPr="005D30C6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)ลดลงน้อยกว่า</w:t>
            </w:r>
            <w:r w:rsidR="006E677D" w:rsidRPr="005D30C6"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  <w:t xml:space="preserve"> 4</w:t>
            </w:r>
            <w:r w:rsidR="006E677D" w:rsidRPr="005D30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E677D" w:rsidRPr="005D30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มากกว่าร้อยละ </w:t>
            </w:r>
            <w:r w:rsidR="006E677D" w:rsidRPr="005D30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50</w:t>
            </w:r>
          </w:p>
          <w:p w:rsidR="00DE25A0" w:rsidRPr="005D30C6" w:rsidRDefault="007204D4" w:rsidP="00C5039A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D30C6">
              <w:rPr>
                <w:rFonts w:ascii="Browallia New" w:hAnsi="Browallia New" w:cs="Browallia New"/>
                <w:b/>
                <w:bCs/>
                <w:noProof/>
                <w:sz w:val="28"/>
              </w:rPr>
              <w:drawing>
                <wp:inline distT="0" distB="0" distL="0" distR="0">
                  <wp:extent cx="3078312" cy="2130725"/>
                  <wp:effectExtent l="19050" t="0" r="26838" b="2875"/>
                  <wp:docPr id="3" name="แผนภูมิ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DE25A0" w:rsidRPr="005D30C6" w:rsidRDefault="006E677D" w:rsidP="005D30C6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D30C6">
              <w:rPr>
                <w:rFonts w:ascii="Browallia New" w:hAnsi="Browallia New" w:cs="Browallia New"/>
                <w:sz w:val="28"/>
                <w:szCs w:val="28"/>
                <w:cs/>
              </w:rPr>
              <w:t>พบว่า</w:t>
            </w:r>
            <w:r w:rsidR="00E06CFE" w:rsidRPr="005D30C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ผู้ป่วยมีอัตราการกรองของไต (</w:t>
            </w:r>
            <w:proofErr w:type="spellStart"/>
            <w:r w:rsidR="00E06CFE" w:rsidRPr="005D30C6">
              <w:rPr>
                <w:rFonts w:ascii="Browallia New" w:eastAsia="Calibri" w:hAnsi="Browallia New" w:cs="Browallia New"/>
                <w:sz w:val="28"/>
                <w:szCs w:val="28"/>
              </w:rPr>
              <w:t>eGFR</w:t>
            </w:r>
            <w:proofErr w:type="spellEnd"/>
            <w:r w:rsidR="00E06CFE" w:rsidRPr="005D30C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) ลดลงน้อยกว่า </w:t>
            </w:r>
            <w:r w:rsidR="00E06CFE" w:rsidRPr="005D30C6">
              <w:rPr>
                <w:rFonts w:ascii="Browallia New" w:eastAsia="Calibri" w:hAnsi="Browallia New" w:cs="Browallia New"/>
                <w:sz w:val="28"/>
                <w:szCs w:val="28"/>
              </w:rPr>
              <w:t xml:space="preserve">4 </w:t>
            </w:r>
            <w:r w:rsidRPr="005D30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ผ่านเกณฑ์ร้อยละ </w:t>
            </w:r>
            <w:r w:rsidRPr="005D30C6">
              <w:rPr>
                <w:rFonts w:ascii="Browallia New" w:hAnsi="Browallia New" w:cs="Browallia New"/>
                <w:sz w:val="28"/>
                <w:szCs w:val="28"/>
              </w:rPr>
              <w:t xml:space="preserve">50 </w:t>
            </w:r>
            <w:r w:rsidRPr="005D30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ทั้งในปี </w:t>
            </w:r>
            <w:r w:rsidRPr="005D30C6">
              <w:rPr>
                <w:rFonts w:ascii="Browallia New" w:hAnsi="Browallia New" w:cs="Browallia New"/>
                <w:sz w:val="28"/>
                <w:szCs w:val="28"/>
              </w:rPr>
              <w:t xml:space="preserve">2557 </w:t>
            </w:r>
            <w:r w:rsidRPr="005D30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 </w:t>
            </w:r>
            <w:r w:rsidRPr="005D30C6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5D30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แต่จำนวนผู้ป่วยที่ผ่านเกณฑ์ในปี </w:t>
            </w:r>
            <w:r w:rsidRPr="005D30C6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5D30C6">
              <w:rPr>
                <w:rFonts w:ascii="Browallia New" w:hAnsi="Browallia New" w:cs="Browallia New"/>
                <w:sz w:val="28"/>
                <w:szCs w:val="28"/>
                <w:cs/>
              </w:rPr>
              <w:t>มีแนวโน้มลดลง ได้วิเคราะห์สาเหตุพบว่าความดันเลือดของผู้ป่วย</w:t>
            </w:r>
            <w:r w:rsidR="005D30C6">
              <w:rPr>
                <w:rFonts w:ascii="Browallia New" w:hAnsi="Browallia New" w:cs="Browallia New" w:hint="cs"/>
                <w:sz w:val="28"/>
                <w:szCs w:val="28"/>
                <w:cs/>
              </w:rPr>
              <w:t>โรค</w:t>
            </w:r>
            <w:r w:rsidRPr="005D30C6">
              <w:rPr>
                <w:rFonts w:ascii="Browallia New" w:hAnsi="Browallia New" w:cs="Browallia New"/>
                <w:sz w:val="28"/>
                <w:szCs w:val="28"/>
                <w:cs/>
              </w:rPr>
              <w:t>ไตเรื้อรังส่วนใหญ่ยังไม่ได้ตามเป้าหมายที่กำหนด</w:t>
            </w:r>
            <w:r w:rsidR="00E06CFE" w:rsidRPr="005D30C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06CFE" w:rsidRPr="005D30C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การ</w:t>
            </w:r>
            <w:r w:rsidR="00E06CFE" w:rsidRPr="005D30C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จัดการ</w:t>
            </w:r>
            <w:r w:rsidR="00E06CFE" w:rsidRPr="005D30C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ทำ</w:t>
            </w:r>
            <w:r w:rsidR="00E06CFE" w:rsidRPr="005D30C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ได้ยากและต้องอาศัยความร่วมมือ</w:t>
            </w:r>
            <w:proofErr w:type="spellStart"/>
            <w:r w:rsidR="00E06CFE" w:rsidRPr="005D30C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ของสห</w:t>
            </w:r>
            <w:proofErr w:type="spellEnd"/>
            <w:r w:rsidR="00E06CFE" w:rsidRPr="005D30C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วิชาชีพ</w:t>
            </w:r>
            <w:r w:rsidR="00E06CFE" w:rsidRPr="005D30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จึงได้</w:t>
            </w:r>
            <w:r w:rsidR="005D30C6" w:rsidRPr="005D30C6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พัฒนา</w:t>
            </w:r>
            <w:r w:rsidR="00E06CFE" w:rsidRPr="005D30C6">
              <w:rPr>
                <w:rFonts w:ascii="Browallia New" w:hAnsi="Browallia New" w:cs="Browallia New"/>
                <w:sz w:val="28"/>
                <w:szCs w:val="28"/>
                <w:cs/>
              </w:rPr>
              <w:t>โดย</w:t>
            </w:r>
            <w:r w:rsidR="005D30C6" w:rsidRPr="005D30C6">
              <w:rPr>
                <w:rFonts w:ascii="Browallia New" w:hAnsi="Browallia New" w:cs="Browallia New"/>
                <w:sz w:val="28"/>
                <w:szCs w:val="28"/>
                <w:cs/>
              </w:rPr>
              <w:t>ทบทวนแนวทางการรักษา วางแนวทางในการ</w:t>
            </w:r>
            <w:r w:rsidR="005D30C6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ให้ยา</w:t>
            </w:r>
            <w:r w:rsidR="005D30C6" w:rsidRPr="005D30C6">
              <w:rPr>
                <w:rFonts w:ascii="Browallia New" w:hAnsi="Browallia New" w:cs="Browallia New"/>
                <w:sz w:val="28"/>
                <w:szCs w:val="28"/>
                <w:cs/>
              </w:rPr>
              <w:t>ลดความ</w:t>
            </w:r>
            <w:r w:rsidR="005D30C6" w:rsidRPr="005D30C6">
              <w:rPr>
                <w:rFonts w:ascii="Browallia New" w:hAnsi="Browallia New" w:cs="Browallia New" w:hint="cs"/>
                <w:sz w:val="28"/>
                <w:szCs w:val="28"/>
                <w:cs/>
              </w:rPr>
              <w:t>ดัน</w:t>
            </w:r>
            <w:r w:rsidR="005D30C6" w:rsidRPr="005D30C6">
              <w:rPr>
                <w:rFonts w:ascii="Browallia New" w:hAnsi="Browallia New" w:cs="Browallia New"/>
                <w:sz w:val="28"/>
                <w:szCs w:val="28"/>
                <w:cs/>
              </w:rPr>
              <w:t>เลือด</w:t>
            </w:r>
            <w:r w:rsidR="00E06CFE" w:rsidRPr="005D30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การให้สุขศึกษา และเพิ่มกรอบยาคุมความดัน</w:t>
            </w:r>
            <w:r w:rsidR="00E06CFE" w:rsidRPr="005D30C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5D30C6">
              <w:rPr>
                <w:rFonts w:ascii="Browallia New" w:hAnsi="Browallia New" w:cs="Browallia New"/>
                <w:sz w:val="28"/>
                <w:szCs w:val="28"/>
                <w:cs/>
              </w:rPr>
              <w:t>เนื่องจากผู้ป่วยไม่ปรับเพิ่มยาตามแพทย์สั่ง และยังไม่สามารถปฏิบัติได้ถูกต้อง จึงได้ปรับแผนโดยเน้นการติดตามให้ได้ตามแผนการให้ยา และเน้นการให้สุขศึกษาโดยให้ญาติ กลุ่มผู้ป่วยที่ควบคุมได้ดี และเครือข่ายสุขภาพมีส่วนร่วม มีการออกเยี่ยมผู้ป่วยร่วมกับเครือข่ายในชุมชน</w:t>
            </w:r>
          </w:p>
        </w:tc>
      </w:tr>
      <w:tr w:rsidR="002130DA" w:rsidRPr="00AD1DF1" w:rsidTr="00A00605">
        <w:tc>
          <w:tcPr>
            <w:tcW w:w="5246" w:type="dxa"/>
          </w:tcPr>
          <w:p w:rsidR="002130DA" w:rsidRDefault="002130DA" w:rsidP="006E677D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53664">
              <w:rPr>
                <w:rFonts w:ascii="Browallia New" w:eastAsia="BrowalliaNew" w:hAnsi="Browallia New" w:cs="Browallia New"/>
                <w:b/>
                <w:bCs/>
                <w:sz w:val="28"/>
                <w:szCs w:val="28"/>
              </w:rPr>
              <w:t>1</w:t>
            </w:r>
            <w:r w:rsidR="00753664" w:rsidRPr="00753664">
              <w:rPr>
                <w:rFonts w:ascii="Browallia New" w:eastAsia="BrowalliaNew" w:hAnsi="Browallia New" w:cs="Browallia New"/>
                <w:b/>
                <w:bCs/>
                <w:sz w:val="28"/>
                <w:szCs w:val="28"/>
              </w:rPr>
              <w:t xml:space="preserve">1 </w:t>
            </w:r>
            <w:r w:rsidRPr="00753664">
              <w:rPr>
                <w:rFonts w:ascii="Browallia New" w:eastAsia="BrowalliaNew" w:hAnsi="Browallia New" w:cs="Browallia New" w:hint="cs"/>
                <w:b/>
                <w:bCs/>
                <w:sz w:val="28"/>
                <w:szCs w:val="28"/>
                <w:cs/>
              </w:rPr>
              <w:t>)</w:t>
            </w:r>
            <w:r w:rsidRPr="00753664">
              <w:rPr>
                <w:rFonts w:ascii="Browallia New" w:eastAsia="BrowalliaNew" w:hAnsi="Browallia New" w:cs="Browallia New"/>
                <w:b/>
                <w:bCs/>
                <w:sz w:val="28"/>
                <w:szCs w:val="28"/>
                <w:cs/>
              </w:rPr>
              <w:t>อัตราการ</w:t>
            </w:r>
            <w:r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re-admit</w:t>
            </w:r>
            <w:r w:rsidRPr="00753664">
              <w:rPr>
                <w:rFonts w:ascii="Browallia New" w:eastAsia="BrowalliaNew" w:hAnsi="Browallia New" w:cs="Browallia New"/>
                <w:b/>
                <w:bCs/>
                <w:sz w:val="28"/>
                <w:szCs w:val="28"/>
                <w:cs/>
              </w:rPr>
              <w:t xml:space="preserve"> ในผู้ป่วย </w:t>
            </w:r>
            <w:r w:rsidRPr="00753664">
              <w:rPr>
                <w:rFonts w:ascii="Browallia New" w:eastAsia="BrowalliaNew" w:hAnsi="Browallia New" w:cs="Browallia New"/>
                <w:b/>
                <w:bCs/>
                <w:sz w:val="28"/>
                <w:szCs w:val="28"/>
              </w:rPr>
              <w:t>CHF</w:t>
            </w:r>
            <w:r w:rsidR="00B407BE"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407BE" w:rsidRPr="00753664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  <w:t>&lt;</w:t>
            </w:r>
            <w:r w:rsidR="00B407BE" w:rsidRPr="00753664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B407BE" w:rsidRPr="0075366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ร้อยละ</w:t>
            </w:r>
            <w:r w:rsidR="00B407BE"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10</w:t>
            </w:r>
          </w:p>
          <w:p w:rsidR="002130DA" w:rsidRPr="00AD1DF1" w:rsidRDefault="00B407BE" w:rsidP="00FB75B5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D1DF1">
              <w:rPr>
                <w:rFonts w:ascii="Browallia New" w:hAnsi="Browallia New" w:cs="Browallia New" w:hint="cs"/>
                <w:b/>
                <w:bCs/>
                <w:noProof/>
                <w:sz w:val="28"/>
              </w:rPr>
              <w:drawing>
                <wp:inline distT="0" distB="0" distL="0" distR="0">
                  <wp:extent cx="3077042" cy="1544129"/>
                  <wp:effectExtent l="19050" t="0" r="28108" b="0"/>
                  <wp:docPr id="12" name="แผนภูมิ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AD1DF1" w:rsidRPr="00AD1DF1" w:rsidRDefault="00AD1DF1" w:rsidP="00AD1DF1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D1DF1">
              <w:rPr>
                <w:rFonts w:ascii="Browallia New" w:eastAsia="BrowalliaNew" w:hAnsi="Browallia New" w:cs="Browallia New"/>
                <w:b/>
                <w:bCs/>
                <w:sz w:val="28"/>
                <w:szCs w:val="28"/>
                <w:cs/>
              </w:rPr>
              <w:t>อัตราการ</w:t>
            </w:r>
            <w:r w:rsidRPr="00AD1DF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re-admit</w:t>
            </w:r>
            <w:r w:rsidRPr="00AD1DF1">
              <w:rPr>
                <w:rFonts w:ascii="Browallia New" w:eastAsia="BrowalliaNew" w:hAnsi="Browallia New" w:cs="Browallia New"/>
                <w:b/>
                <w:bCs/>
                <w:sz w:val="28"/>
                <w:szCs w:val="28"/>
                <w:cs/>
              </w:rPr>
              <w:t xml:space="preserve"> ในผู้ป่วย </w:t>
            </w:r>
            <w:r w:rsidRPr="00AD1DF1">
              <w:rPr>
                <w:rFonts w:ascii="Browallia New" w:eastAsia="BrowalliaNew" w:hAnsi="Browallia New" w:cs="Browallia New"/>
                <w:b/>
                <w:bCs/>
                <w:sz w:val="28"/>
                <w:szCs w:val="28"/>
              </w:rPr>
              <w:t>CHF</w:t>
            </w:r>
          </w:p>
          <w:p w:rsidR="00AD1DF1" w:rsidRPr="00AD1DF1" w:rsidRDefault="00AD1DF1" w:rsidP="00AD1DF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ab/>
              <w:t xml:space="preserve">พบว่าได้ตามเป้าหมายและลดลงต่ำสุดในปี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เป็นผลมาจากสาเหตุจาก</w:t>
            </w:r>
            <w:r w:rsidRPr="00AD1DF1">
              <w:rPr>
                <w:rFonts w:ascii="Browallia New" w:hAnsi="Browallia New" w:cs="Browallia New"/>
                <w:sz w:val="28"/>
                <w:szCs w:val="28"/>
                <w:cs/>
              </w:rPr>
              <w:t>โรคลิ้นหัวใจพิการ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ที่ทำให้เกิด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>CHF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ได้รับการค้นหาและส่งไปผ่าตัดแก้ไข </w:t>
            </w:r>
            <w:r w:rsidRPr="00AD1DF1">
              <w:rPr>
                <w:rFonts w:ascii="Browallia New" w:eastAsia="BrowalliaNew" w:hAnsi="Browallia New" w:cs="Browallia New" w:hint="cs"/>
                <w:sz w:val="28"/>
                <w:szCs w:val="28"/>
                <w:cs/>
              </w:rPr>
              <w:t>การประเมินและวินิจฉัยโรค</w:t>
            </w:r>
            <w:r w:rsidRPr="00AD1DF1">
              <w:rPr>
                <w:rFonts w:ascii="Browallia New" w:eastAsia="BrowalliaNew" w:hAnsi="Browallia New" w:cs="Browallia New"/>
                <w:sz w:val="28"/>
                <w:szCs w:val="28"/>
              </w:rPr>
              <w:t xml:space="preserve"> CHF</w:t>
            </w:r>
            <w:r w:rsidRPr="00AD1DF1">
              <w:rPr>
                <w:rFonts w:ascii="Browallia New" w:eastAsia="BrowalliaNew" w:hAnsi="Browallia New" w:cs="Browallia New" w:hint="cs"/>
                <w:sz w:val="28"/>
                <w:szCs w:val="28"/>
                <w:cs/>
              </w:rPr>
              <w:t xml:space="preserve"> ได้ถูกต้องเหมาะสม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AD1DF1">
              <w:rPr>
                <w:rFonts w:ascii="Browallia New" w:eastAsia="BrowalliaNew" w:hAnsi="Browallia New" w:cs="Browallia New" w:hint="cs"/>
                <w:sz w:val="28"/>
                <w:szCs w:val="28"/>
                <w:cs/>
              </w:rPr>
              <w:t>มีการทบทวนแนวทางการรักษา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ให้ตรงตามมาตรฐานที่เป็นที่ยอมรับ และมีการวางแผนจำหน่ายที่ดี ทำให้เกิดผลลัพธ์ที่ดีขึ้น</w:t>
            </w:r>
          </w:p>
          <w:p w:rsidR="002130DA" w:rsidRPr="00AD1DF1" w:rsidRDefault="002130DA" w:rsidP="006E677D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130DA" w:rsidRPr="00FB75B5" w:rsidTr="00A00605">
        <w:tc>
          <w:tcPr>
            <w:tcW w:w="5246" w:type="dxa"/>
          </w:tcPr>
          <w:p w:rsidR="000D12D3" w:rsidRDefault="00FB75B5" w:rsidP="00FB75B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FB75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FB75B5">
              <w:rPr>
                <w:rFonts w:ascii="Browallia New" w:hAnsi="Browallia New" w:cs="Browallia New" w:hint="cs"/>
                <w:sz w:val="28"/>
                <w:szCs w:val="28"/>
                <w:cs/>
              </w:rPr>
              <w:t>)อัตรา</w:t>
            </w:r>
            <w:r w:rsidRPr="00FB75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ผู้ป่วยอายุมากกว่า </w:t>
            </w:r>
            <w:r w:rsidRPr="00FB75B5">
              <w:rPr>
                <w:rFonts w:ascii="Browallia New" w:hAnsi="Browallia New" w:cs="Browallia New"/>
                <w:sz w:val="28"/>
                <w:szCs w:val="28"/>
              </w:rPr>
              <w:t xml:space="preserve">15 </w:t>
            </w:r>
            <w:r w:rsidRPr="00FB75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 ได้รับการคัดกรองซึมเศร้ามากกว่าร้อยละ </w:t>
            </w:r>
            <w:r w:rsidRPr="00FB75B5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  <w:p w:rsidR="000D12D3" w:rsidRDefault="000D12D3" w:rsidP="00FB75B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0D12D3">
              <w:rPr>
                <w:rFonts w:ascii="Browallia New" w:hAnsi="Browallia New" w:cs="Browallia New" w:hint="cs"/>
                <w:noProof/>
                <w:sz w:val="28"/>
              </w:rPr>
              <w:drawing>
                <wp:inline distT="0" distB="0" distL="0" distR="0">
                  <wp:extent cx="3061059" cy="1509623"/>
                  <wp:effectExtent l="19050" t="0" r="25041" b="0"/>
                  <wp:docPr id="51" name="แผนภูมิ 3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  <w:p w:rsidR="00FB75B5" w:rsidRPr="00FB75B5" w:rsidRDefault="00FB75B5" w:rsidP="00FB75B5">
            <w:pPr>
              <w:rPr>
                <w:sz w:val="28"/>
                <w:szCs w:val="28"/>
              </w:rPr>
            </w:pPr>
            <w:r w:rsidRPr="00FB75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45FA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Pr="00FB75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อัตราการฆ่าตัวตายสำเร็จไม่เกิน </w:t>
            </w:r>
            <w:r w:rsidRPr="00FB75B5">
              <w:rPr>
                <w:rFonts w:ascii="Browallia New" w:hAnsi="Browallia New" w:cs="Browallia New"/>
                <w:sz w:val="28"/>
                <w:szCs w:val="28"/>
              </w:rPr>
              <w:t xml:space="preserve">6.5 </w:t>
            </w:r>
            <w:r w:rsidRPr="00FB75B5">
              <w:rPr>
                <w:rFonts w:ascii="Browallia New" w:hAnsi="Browallia New" w:cs="Browallia New"/>
                <w:sz w:val="28"/>
                <w:szCs w:val="28"/>
                <w:cs/>
              </w:rPr>
              <w:t>ต่อแสนประชากร</w:t>
            </w:r>
          </w:p>
          <w:p w:rsidR="00FB75B5" w:rsidRDefault="000D12D3" w:rsidP="00FB75B5">
            <w:pPr>
              <w:rPr>
                <w:b/>
                <w:bCs/>
                <w:sz w:val="32"/>
                <w:szCs w:val="32"/>
              </w:rPr>
            </w:pPr>
            <w:r w:rsidRPr="000D12D3">
              <w:rPr>
                <w:rFonts w:hint="cs"/>
                <w:b/>
                <w:bCs/>
                <w:noProof/>
                <w:sz w:val="32"/>
                <w:szCs w:val="32"/>
                <w:cs/>
              </w:rPr>
              <w:drawing>
                <wp:inline distT="0" distB="0" distL="0" distR="0">
                  <wp:extent cx="3062329" cy="1406106"/>
                  <wp:effectExtent l="19050" t="0" r="23771" b="3594"/>
                  <wp:docPr id="52" name="แผนภูมิ 4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  <w:p w:rsidR="005F0C23" w:rsidRPr="005F0C23" w:rsidRDefault="005F0C23" w:rsidP="005F0C23">
            <w:pPr>
              <w:rPr>
                <w:rFonts w:ascii="Browallia New" w:hAnsi="Browallia New" w:cs="Browalli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4961" w:type="dxa"/>
          </w:tcPr>
          <w:p w:rsidR="00121BA2" w:rsidRDefault="00121BA2" w:rsidP="00FB75B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3274B8" w:rsidRDefault="00121BA2" w:rsidP="00FB75B5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="00FB75B5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พบว่า</w:t>
            </w:r>
            <w:r w:rsidR="00D44F94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ในปี</w:t>
            </w:r>
            <w:r w:rsidR="00D44F94" w:rsidRPr="00D44F94">
              <w:rPr>
                <w:rFonts w:ascii="Browallia New" w:hAnsi="Browallia New" w:cs="Browallia New"/>
                <w:sz w:val="28"/>
                <w:szCs w:val="28"/>
              </w:rPr>
              <w:t xml:space="preserve">2556 </w:t>
            </w:r>
            <w:r w:rsidR="00D44F94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</w:t>
            </w:r>
            <w:r w:rsidR="00D44F94" w:rsidRPr="00D44F94">
              <w:rPr>
                <w:rFonts w:ascii="Browallia New" w:hAnsi="Browallia New" w:cs="Browallia New"/>
                <w:sz w:val="28"/>
                <w:szCs w:val="28"/>
                <w:cs/>
              </w:rPr>
              <w:t>การคัดกรองซึมเศร้า</w:t>
            </w:r>
            <w:r w:rsidR="00D44F94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ได้ต่ำกว่าเป้าหมายที่กำหนด ในปี</w:t>
            </w:r>
            <w:r w:rsidR="00D44F94" w:rsidRPr="00D44F94">
              <w:rPr>
                <w:rFonts w:ascii="Browallia New" w:hAnsi="Browallia New" w:cs="Browallia New"/>
                <w:sz w:val="28"/>
                <w:szCs w:val="28"/>
              </w:rPr>
              <w:t xml:space="preserve">2557 </w:t>
            </w:r>
            <w:r w:rsidR="00D44F94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มี</w:t>
            </w:r>
            <w:r w:rsidR="00FB75B5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</w:t>
            </w:r>
            <w:r w:rsidR="00FB75B5" w:rsidRPr="00D44F94">
              <w:rPr>
                <w:rFonts w:ascii="Browallia New" w:hAnsi="Browallia New" w:cs="Browallia New"/>
                <w:sz w:val="28"/>
                <w:szCs w:val="28"/>
                <w:cs/>
              </w:rPr>
              <w:t>การคัดกรองซึมเศร้า</w:t>
            </w:r>
            <w:r w:rsidR="00D44F94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เพิ่มมากขึ้น เกินกว่าเป้าหมาย ในปี</w:t>
            </w:r>
            <w:r w:rsidR="00D44F94" w:rsidRPr="00D44F94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D44F94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ถึงแม้อัตราการคัดกรองลดลง ก็ยัง</w:t>
            </w:r>
            <w:r w:rsidR="00FB75B5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ได้ตามเป้าหมายที่กำหนด แต่เป็นการคัดกรองเชิงรับ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FB75B5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คือคัดกรองเฉพาะผู้ที่มารับ</w:t>
            </w:r>
            <w:r w:rsidR="00FB75B5" w:rsidRPr="00252A9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บริการในโรงพยาบาล พบว่าในปี </w:t>
            </w:r>
            <w:r w:rsidR="00FB75B5" w:rsidRPr="00252A9A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FB75B5" w:rsidRPr="00252A9A">
              <w:rPr>
                <w:rFonts w:ascii="Browallia New" w:hAnsi="Browallia New" w:cs="Browallia New" w:hint="cs"/>
                <w:sz w:val="28"/>
                <w:szCs w:val="28"/>
                <w:cs/>
              </w:rPr>
              <w:t>ยังมีอัตราการฆ่าตัวตายสำเร็จเกินเป้าหมาย จากการทบทวนพบว่าผู้ฆ่าตัว</w:t>
            </w:r>
            <w:r w:rsidR="00FB75B5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ตายสำเร็จเป็นผู้ที่</w:t>
            </w:r>
            <w:r w:rsid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>ไม่ได้รับการคัดกรอง และ</w:t>
            </w:r>
            <w:r w:rsidR="00FB75B5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ไม่เคยมาใช้บริการในโรงพยาบาล </w:t>
            </w:r>
            <w:r w:rsidR="005F0C2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  <w:p w:rsidR="00FB75B5" w:rsidRPr="00D44F94" w:rsidRDefault="003274B8" w:rsidP="00FB75B5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="00FB75B5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จึงได้วางแผนคัดกรองซึมเศร้าเชิงรุกในชุมชนโดยเครือข่ายสุขภาพทุกเดือน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:rsidR="002130DA" w:rsidRDefault="002130DA" w:rsidP="006E677D">
            <w:pPr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:rsidR="00641E3D" w:rsidRPr="00FB75B5" w:rsidRDefault="00957BE9" w:rsidP="00C85A85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C85A85" w:rsidRPr="00C85A85" w:rsidTr="00A00605">
        <w:tc>
          <w:tcPr>
            <w:tcW w:w="5246" w:type="dxa"/>
          </w:tcPr>
          <w:p w:rsidR="00C85A85" w:rsidRPr="00145FAF" w:rsidRDefault="00C85A85" w:rsidP="00C85A8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145FA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145FA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ผู้ป่วยจิตเวชเข้าถึงบริการ</w:t>
            </w:r>
            <w:r w:rsidRPr="00145FA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145FAF">
              <w:rPr>
                <w:rFonts w:ascii="Browallia New" w:hAnsi="Browallia New" w:cs="Browallia New"/>
                <w:sz w:val="28"/>
                <w:szCs w:val="28"/>
              </w:rPr>
              <w:t>&gt;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Pr="00145FAF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  <w:p w:rsidR="00C85A85" w:rsidRPr="00145FAF" w:rsidRDefault="00C85A85" w:rsidP="00C85A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C85A85" w:rsidRPr="00145FAF" w:rsidRDefault="00C85A85" w:rsidP="00C85A8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145FAF">
              <w:rPr>
                <w:rFonts w:ascii="Browallia New" w:hAnsi="Browallia New" w:cs="Browallia New"/>
                <w:noProof/>
                <w:sz w:val="28"/>
              </w:rPr>
              <w:lastRenderedPageBreak/>
              <w:drawing>
                <wp:inline distT="0" distB="0" distL="0" distR="0">
                  <wp:extent cx="3079582" cy="2061713"/>
                  <wp:effectExtent l="19050" t="0" r="25568" b="0"/>
                  <wp:docPr id="9" name="แผนภูมิ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  <w:p w:rsidR="00C85A85" w:rsidRPr="00145FAF" w:rsidRDefault="00C85A85" w:rsidP="00C85A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61" w:type="dxa"/>
          </w:tcPr>
          <w:p w:rsidR="00C85A85" w:rsidRPr="0029594C" w:rsidRDefault="00C85A85" w:rsidP="0029594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85A85">
              <w:rPr>
                <w:rFonts w:ascii="Browallia New" w:hAnsi="Browallia New" w:cs="Browallia New"/>
                <w:sz w:val="28"/>
                <w:szCs w:val="28"/>
              </w:rPr>
              <w:lastRenderedPageBreak/>
              <w:t xml:space="preserve"> 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พบว่า</w:t>
            </w:r>
            <w:r w:rsidRPr="00631EB7">
              <w:rPr>
                <w:rFonts w:ascii="Browallia New" w:hAnsi="Browallia New" w:cs="Browallia New"/>
                <w:sz w:val="28"/>
                <w:szCs w:val="28"/>
                <w:cs/>
              </w:rPr>
              <w:t>ผู้ป่วยจิตเวชเข้าถึงบริการ</w:t>
            </w:r>
            <w:r w:rsidRP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ได้ตามเป้าหมายที่กำหนด 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P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>มีแนวโน้มเพิ่มขึ้น</w:t>
            </w:r>
            <w:r w:rsidR="00631EB7" w:rsidRP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>เรื่อยๆ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จากการวิเคราะห์</w:t>
            </w:r>
            <w:r w:rsidRPr="00C85A8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ในปี </w:t>
            </w:r>
            <w:r w:rsidR="00631EB7">
              <w:rPr>
                <w:rFonts w:ascii="Browallia New" w:hAnsi="Browallia New" w:cs="Browallia New"/>
                <w:sz w:val="28"/>
                <w:szCs w:val="28"/>
              </w:rPr>
              <w:t xml:space="preserve">2556 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>พบปัญหาว่าอัตราการเข้าถึงบริการต่ำกว่าทุกปี สาเหตุจากญาติ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lastRenderedPageBreak/>
              <w:t>ขาดความสนใจ ทางโรงพยาบาลขาดการประสานงานกับทางรพ</w:t>
            </w:r>
            <w:r w:rsidR="00631EB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>สต</w:t>
            </w:r>
            <w:r w:rsidR="00631EB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ในการติดตามผู้ป่วยที่ขาดนัด และระบบการติดต่อสื่อสารยังไม่สะดวกเท่าที่ควร ในปี </w:t>
            </w:r>
            <w:r w:rsidR="00631EB7">
              <w:rPr>
                <w:rFonts w:ascii="Browallia New" w:hAnsi="Browallia New" w:cs="Browallia New"/>
                <w:sz w:val="28"/>
                <w:szCs w:val="28"/>
              </w:rPr>
              <w:t xml:space="preserve">2557-2558 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มีการวางระบบด้วยกันทั้งเครือข่าย</w:t>
            </w:r>
            <w:r w:rsidR="0029594C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มีการค้นหาผู้ป่วยรายใหม่ วางระบบดูแล ติดตามผู้ป่วยเก่าอย่างมีคุณภาพ </w:t>
            </w:r>
            <w:r w:rsidR="0029594C">
              <w:rPr>
                <w:rFonts w:ascii="Browallia New" w:hAnsi="Browallia New" w:cs="Browallia New" w:hint="cs"/>
                <w:sz w:val="28"/>
                <w:szCs w:val="28"/>
                <w:cs/>
              </w:rPr>
              <w:t>มี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การอบรม</w:t>
            </w:r>
            <w:r w:rsidR="00631EB7">
              <w:rPr>
                <w:rFonts w:ascii="Browallia New" w:hAnsi="Browallia New" w:cs="Browallia New"/>
                <w:sz w:val="28"/>
                <w:szCs w:val="28"/>
              </w:rPr>
              <w:t xml:space="preserve"> care giver </w:t>
            </w:r>
            <w:r w:rsidR="0029594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มีการออกติดตามเยี่ยมผู้ป่วย 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มีระบบรับยาแทนผู้ป่วยกรณีที่</w:t>
            </w:r>
            <w:r w:rsidR="0029594C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ผู้ป่วยไม่สามารถมารับยาเองไม่ได้ และมีระบบปรึกษาทาง</w:t>
            </w:r>
            <w:proofErr w:type="spellStart"/>
            <w:r w:rsidR="0029594C">
              <w:rPr>
                <w:rFonts w:ascii="Browallia New" w:hAnsi="Browallia New" w:cs="Browallia New" w:hint="cs"/>
                <w:sz w:val="28"/>
                <w:szCs w:val="28"/>
                <w:cs/>
              </w:rPr>
              <w:t>ไลน์</w:t>
            </w:r>
            <w:proofErr w:type="spellEnd"/>
            <w:r w:rsidR="0029594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ที่สะดวก รวดเร็ว ผลลัพธ์ในปี </w:t>
            </w:r>
            <w:r w:rsidR="0029594C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29594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พบอัตราการเข้าถึงบริการ เพิ่มขึ้นเป็นร้อยละ </w:t>
            </w:r>
            <w:r w:rsidR="0029594C">
              <w:rPr>
                <w:rFonts w:ascii="Browallia New" w:hAnsi="Browallia New" w:cs="Browallia New"/>
                <w:sz w:val="28"/>
                <w:szCs w:val="28"/>
              </w:rPr>
              <w:t xml:space="preserve">93.36 </w:t>
            </w:r>
          </w:p>
        </w:tc>
      </w:tr>
      <w:tr w:rsidR="002130DA" w:rsidRPr="006373F6" w:rsidTr="00A00605">
        <w:tc>
          <w:tcPr>
            <w:tcW w:w="5246" w:type="dxa"/>
          </w:tcPr>
          <w:p w:rsidR="00BB1108" w:rsidRPr="00974173" w:rsidRDefault="00BB1108" w:rsidP="00BB1108">
            <w:pPr>
              <w:pStyle w:val="Default"/>
              <w:rPr>
                <w:color w:val="auto"/>
                <w:sz w:val="28"/>
                <w:szCs w:val="28"/>
                <w:u w:val="single"/>
              </w:rPr>
            </w:pPr>
            <w:r w:rsidRPr="00974173">
              <w:rPr>
                <w:color w:val="auto"/>
                <w:sz w:val="28"/>
                <w:szCs w:val="28"/>
                <w:u w:val="single"/>
              </w:rPr>
              <w:lastRenderedPageBreak/>
              <w:t>Palliative care</w:t>
            </w:r>
          </w:p>
          <w:p w:rsidR="00BB1108" w:rsidRPr="006373F6" w:rsidRDefault="00BB1108" w:rsidP="0097417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121BA2" w:rsidRDefault="002130DA" w:rsidP="0097417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373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 xml:space="preserve"> CA end stage </w:t>
            </w:r>
            <w:r w:rsidRPr="006373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รายใหม่ได้รับการส่งเข้าคลินิก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>palliative care</w:t>
            </w:r>
          </w:p>
          <w:p w:rsidR="002130DA" w:rsidRPr="006373F6" w:rsidRDefault="002130DA" w:rsidP="0097417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373F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21BA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เป้าหมายร้อยละ 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980"/>
              <w:gridCol w:w="850"/>
              <w:gridCol w:w="851"/>
              <w:gridCol w:w="850"/>
            </w:tblGrid>
            <w:tr w:rsidR="00BB1108" w:rsidRPr="006373F6" w:rsidTr="00BB1108">
              <w:tc>
                <w:tcPr>
                  <w:tcW w:w="1980" w:type="dxa"/>
                </w:tcPr>
                <w:p w:rsidR="00BB1108" w:rsidRPr="006373F6" w:rsidRDefault="00BB1108" w:rsidP="00974173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>KPI</w:t>
                  </w:r>
                </w:p>
              </w:tc>
              <w:tc>
                <w:tcPr>
                  <w:tcW w:w="850" w:type="dxa"/>
                </w:tcPr>
                <w:p w:rsidR="00BB1108" w:rsidRPr="006373F6" w:rsidRDefault="00BB1108" w:rsidP="00974173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>2556</w:t>
                  </w:r>
                </w:p>
              </w:tc>
              <w:tc>
                <w:tcPr>
                  <w:tcW w:w="851" w:type="dxa"/>
                </w:tcPr>
                <w:p w:rsidR="00BB1108" w:rsidRPr="006373F6" w:rsidRDefault="00BB1108" w:rsidP="00974173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>2557</w:t>
                  </w:r>
                </w:p>
              </w:tc>
              <w:tc>
                <w:tcPr>
                  <w:tcW w:w="850" w:type="dxa"/>
                </w:tcPr>
                <w:p w:rsidR="00BB1108" w:rsidRPr="006373F6" w:rsidRDefault="00BB1108" w:rsidP="00974173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>2558</w:t>
                  </w:r>
                </w:p>
              </w:tc>
            </w:tr>
            <w:tr w:rsidR="00BB1108" w:rsidRPr="006373F6" w:rsidTr="00BB1108">
              <w:tc>
                <w:tcPr>
                  <w:tcW w:w="1980" w:type="dxa"/>
                </w:tcPr>
                <w:p w:rsidR="00BB1108" w:rsidRPr="006373F6" w:rsidRDefault="00BB1108" w:rsidP="00974173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373F6">
                    <w:rPr>
                      <w:rFonts w:ascii="Browallia New" w:hAnsi="Browallia New" w:cs="Browallia New" w:hint="cs"/>
                      <w:sz w:val="28"/>
                      <w:szCs w:val="28"/>
                      <w:cs/>
                    </w:rPr>
                    <w:t>อัตรา</w:t>
                  </w: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CA end stage </w:t>
                  </w: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รายใหม่ได้รับการส่งเข้าคลินิก </w:t>
                  </w: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>palliative care</w:t>
                  </w:r>
                </w:p>
              </w:tc>
              <w:tc>
                <w:tcPr>
                  <w:tcW w:w="850" w:type="dxa"/>
                </w:tcPr>
                <w:p w:rsidR="00BB1108" w:rsidRPr="006373F6" w:rsidRDefault="00BB1108" w:rsidP="00974173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>NA</w:t>
                  </w:r>
                </w:p>
              </w:tc>
              <w:tc>
                <w:tcPr>
                  <w:tcW w:w="851" w:type="dxa"/>
                </w:tcPr>
                <w:p w:rsidR="00BB1108" w:rsidRPr="006373F6" w:rsidRDefault="00BB1108" w:rsidP="00974173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>NA</w:t>
                  </w:r>
                </w:p>
              </w:tc>
              <w:tc>
                <w:tcPr>
                  <w:tcW w:w="850" w:type="dxa"/>
                </w:tcPr>
                <w:p w:rsidR="00BB1108" w:rsidRPr="006373F6" w:rsidRDefault="00BB1108" w:rsidP="00974173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>100</w:t>
                  </w:r>
                </w:p>
              </w:tc>
            </w:tr>
          </w:tbl>
          <w:p w:rsidR="00BB1108" w:rsidRPr="006373F6" w:rsidRDefault="00BB1108" w:rsidP="0097417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61" w:type="dxa"/>
          </w:tcPr>
          <w:p w:rsidR="00BB1108" w:rsidRPr="006373F6" w:rsidRDefault="00BB1108" w:rsidP="00121BA2">
            <w:pPr>
              <w:ind w:firstLine="7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จากการทบทวนพบว่าผู้ป่วย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 xml:space="preserve">CA end stage 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มีอัตราการ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 xml:space="preserve"> readmit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ที่สูง พบว่าเกิดจากการที่ผู้ป่วยไม่สามารถเข้าถึงบริการ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 xml:space="preserve">palliative care 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ของโรงพยาบาล ได้พัฒนาโดยจัดตั้งเครือข่าย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>palliative care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โดยประสานงานกับทุกหน่วยที่เกี่ยวข้องเพื่อค้นหาผู้ป่วยรายใหม่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>ร่วมกันดูแลรักษา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ติดตามเยี่ยมบ้าน ปรับปรุงคลินิก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>palliative care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ของโรงพยาบาลให้มีรูปแบบที่ชัดเจนมากขึ้นและมีการร่วมมือกันระหว่าง</w:t>
            </w:r>
            <w:proofErr w:type="spellStart"/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>สห</w:t>
            </w:r>
            <w:proofErr w:type="spellEnd"/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>วิชาชีพ กำหนดแนวทางการใช้ยาระงับปวดในผู้ป่วยมะเร็ง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พบว่าในปี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ผู้ป่วย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 xml:space="preserve">CA end stage 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>สามารถเข้าถึง</w:t>
            </w:r>
            <w:r w:rsidRPr="006373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คลินิก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>palliative care</w:t>
            </w:r>
            <w:r w:rsidR="00121BA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ได้ร้อยละ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และอัตราการ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>readmit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ในผู้ป่วยกลุ่มนี้ลดลง</w:t>
            </w:r>
          </w:p>
        </w:tc>
      </w:tr>
      <w:tr w:rsidR="002130DA" w:rsidRPr="00D84C34" w:rsidTr="00A00605">
        <w:tc>
          <w:tcPr>
            <w:tcW w:w="5246" w:type="dxa"/>
          </w:tcPr>
          <w:p w:rsidR="002130DA" w:rsidRPr="00121BA2" w:rsidRDefault="002130DA" w:rsidP="006E677D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84C3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145FA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ร้อยละผู้ป่วย</w:t>
            </w:r>
            <w:r w:rsidRPr="00D84C34">
              <w:rPr>
                <w:rFonts w:ascii="Browallia New" w:hAnsi="Browallia New" w:cs="Browallia New"/>
                <w:sz w:val="28"/>
                <w:szCs w:val="28"/>
              </w:rPr>
              <w:t xml:space="preserve">stroke </w:t>
            </w:r>
            <w:r w:rsidR="00121BA2">
              <w:rPr>
                <w:rFonts w:ascii="Browallia New" w:hAnsi="Browallia New" w:cs="Browallia New" w:hint="cs"/>
                <w:sz w:val="28"/>
                <w:szCs w:val="28"/>
                <w:cs/>
              </w:rPr>
              <w:t>มาโรงพยาบาลภายใน</w:t>
            </w:r>
            <w:r w:rsidRPr="00D84C3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D84C3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373F6"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>ชั่ว</w:t>
            </w:r>
            <w:r w:rsidRPr="00D84C34">
              <w:rPr>
                <w:rFonts w:ascii="Browallia New" w:hAnsi="Browallia New" w:cs="Browallia New"/>
                <w:sz w:val="28"/>
                <w:szCs w:val="28"/>
                <w:cs/>
              </w:rPr>
              <w:t>โมง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21BA2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  <w:p w:rsidR="002130DA" w:rsidRPr="00D84C34" w:rsidRDefault="002130DA" w:rsidP="006E677D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84C34">
              <w:rPr>
                <w:rFonts w:ascii="Browallia New" w:hAnsi="Browallia New" w:cs="Browallia New" w:hint="cs"/>
                <w:noProof/>
                <w:sz w:val="28"/>
              </w:rPr>
              <w:drawing>
                <wp:inline distT="0" distB="0" distL="0" distR="0">
                  <wp:extent cx="2959076" cy="1785668"/>
                  <wp:effectExtent l="19050" t="0" r="12724" b="5032"/>
                  <wp:docPr id="1" name="แผนภูมิ 2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  <w:p w:rsidR="002130DA" w:rsidRPr="00D84C34" w:rsidRDefault="002130DA" w:rsidP="006E677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61" w:type="dxa"/>
          </w:tcPr>
          <w:p w:rsidR="002130DA" w:rsidRPr="00D84C34" w:rsidRDefault="002130DA" w:rsidP="00D84C34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ยังไม่ได้ตามเป้าหมายทั้ง </w:t>
            </w:r>
            <w:r w:rsidRPr="00D84C34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>ปีที่ผ่านมา</w:t>
            </w:r>
            <w:r w:rsidR="004B234D"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>แต่แนวโน้มดีขึ้น</w:t>
            </w:r>
            <w:r w:rsidRPr="00D84C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สะท้อนให้เห็นว่าระบบการเข้าถึงของโรคฉุกเฉินของโรงพยาบาลยังมีปัญหา สาเหตุเกิดจากไม่มีการจัดการกลุ่มเสี่ยงที่มีโอกาสเกิดโรค ขาดการประชาสัมพันธ์ที่ดี และระบบเครือข่ายชุมชนยังไม่เชื่อมโยง ได้พัฒนาโดยจัดระบบค้นหากลุ่มเสี่ยงเพื่อให้ความรู้ถึงอาการเตือนและวางแผนให้ผู้ป่วยกลุ่มนี้ถ้าเกิดอาการสามารถเข้าถึงโรงพยาบาลได้อย่างรวดเร็วด้วยระบบ </w:t>
            </w:r>
            <w:r w:rsidRPr="00D84C34">
              <w:rPr>
                <w:rFonts w:ascii="Browallia New" w:hAnsi="Browallia New" w:cs="Browallia New"/>
                <w:sz w:val="28"/>
                <w:szCs w:val="28"/>
              </w:rPr>
              <w:t xml:space="preserve">EMS </w:t>
            </w:r>
            <w:r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ประชาสัมพันธ์ในประชาชนทั่วไปในพื้นที่ทราบถึงโรค</w:t>
            </w:r>
            <w:r w:rsidRPr="00D84C34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>อาการเตือน</w:t>
            </w:r>
            <w:r w:rsidRPr="00D84C34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>แนวทางเข้าถึงบริการอย่างรวดเร็ว วางระบบเครือข่ายชุมชนในการช่วยประชาสัมพันธ์</w:t>
            </w:r>
          </w:p>
        </w:tc>
      </w:tr>
      <w:tr w:rsidR="002130DA" w:rsidRPr="009903DA" w:rsidTr="00A00605">
        <w:tc>
          <w:tcPr>
            <w:tcW w:w="5246" w:type="dxa"/>
          </w:tcPr>
          <w:p w:rsidR="002130DA" w:rsidRPr="00201896" w:rsidRDefault="00E168D6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0189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="0020189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7</w:t>
            </w:r>
            <w:r w:rsidR="00145FAF" w:rsidRPr="0020189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)</w:t>
            </w:r>
            <w:r w:rsidRPr="0020189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130DA" w:rsidRPr="0020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อัตราผู้ป่วย</w:t>
            </w:r>
            <w:r w:rsidR="002130DA" w:rsidRPr="0020189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Head injury </w:t>
            </w:r>
            <w:r w:rsidR="002130DA" w:rsidRPr="0020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มาโรงพยาบาลด้วยระบบ</w:t>
            </w:r>
            <w:r w:rsidR="002130DA" w:rsidRPr="0020189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EMS</w:t>
            </w:r>
            <w:r w:rsidR="0020189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เป้าหมาย ร้อยละ </w:t>
            </w:r>
            <w:r w:rsidR="0020189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80 </w:t>
            </w:r>
          </w:p>
          <w:p w:rsidR="002130DA" w:rsidRPr="009903DA" w:rsidRDefault="00C11F14" w:rsidP="006E677D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28"/>
              </w:rPr>
              <w:lastRenderedPageBreak/>
              <w:drawing>
                <wp:inline distT="0" distB="0" distL="0" distR="0">
                  <wp:extent cx="3078312" cy="2311616"/>
                  <wp:effectExtent l="19050" t="0" r="26838" b="0"/>
                  <wp:docPr id="23" name="แผนภูมิ 2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2130DA" w:rsidRPr="009903DA" w:rsidRDefault="002130DA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903DA">
              <w:rPr>
                <w:rFonts w:ascii="Browallia New" w:hAnsi="Browallia New" w:cs="Browallia New"/>
                <w:b/>
                <w:bCs/>
                <w:color w:val="FF0000"/>
                <w:sz w:val="28"/>
                <w:szCs w:val="28"/>
              </w:rPr>
              <w:lastRenderedPageBreak/>
              <w:tab/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ยังไม่ได้ตามเป้าหมายในทั้ง </w:t>
            </w:r>
            <w:r w:rsidRPr="009903DA">
              <w:rPr>
                <w:rFonts w:ascii="Browallia New" w:hAnsi="Browallia New" w:cs="Browallia New"/>
                <w:sz w:val="28"/>
                <w:szCs w:val="28"/>
              </w:rPr>
              <w:t xml:space="preserve">4 </w:t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t>ปีที่ผ่านมา และมีอัตราการใช้บริการที่ต่ำมาก พบว่ายังมีผู้ป่วยที่เสียชีวิตที่จุดเกิดเหตุหรือระหว่างนำส่ง ซึ่งแสดงให้เห็นว่าผู้ป่วยเกือบครึ่งอาจได้รับการปฐมพยาบาลในจุดเกิดเหตุที่ไม่ถูกต้อง สาเหตุที่ผู้ป่วย</w:t>
            </w:r>
            <w:r w:rsidRPr="009903D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9903DA">
              <w:rPr>
                <w:rFonts w:ascii="Browallia New" w:hAnsi="Browallia New" w:cs="Browallia New"/>
                <w:sz w:val="28"/>
                <w:szCs w:val="28"/>
              </w:rPr>
              <w:t xml:space="preserve">Head injury </w:t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t>ไม่มาโรงพยาบาลด้วยระบบ</w:t>
            </w:r>
            <w:r w:rsidRPr="009903DA">
              <w:rPr>
                <w:rFonts w:ascii="Browallia New" w:hAnsi="Browallia New" w:cs="Browallia New"/>
                <w:sz w:val="28"/>
                <w:szCs w:val="28"/>
              </w:rPr>
              <w:t xml:space="preserve"> EMS</w:t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ได้แก่ การประชาสัมพันธ์ที่ไม่ทั่วถึง และความไม่เชื่อมั่นในบริการ </w:t>
            </w:r>
            <w:r w:rsidRPr="009903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t>จากความล่าช้าในการให้บริการ และคุณภาพบริการที่ไม่ได้มาตรฐาน</w:t>
            </w:r>
            <w:r w:rsidRPr="009903DA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ได้พัฒนาช่องทางประชาสัมพันธ์ให้ทั่วถึงโดยเฉพาะเครือข่ายชุมชนท้องถิ่น การประชาสัมพันธ์เน้นประเด็นความจำเป็นที่ต้องใช้ </w:t>
            </w:r>
            <w:r w:rsidRPr="009903DA">
              <w:rPr>
                <w:rFonts w:ascii="Browallia New" w:hAnsi="Browallia New" w:cs="Browallia New"/>
                <w:sz w:val="28"/>
                <w:szCs w:val="28"/>
              </w:rPr>
              <w:t xml:space="preserve">EMS </w:t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t>เพื่อการปฐมพยาบาลใน</w:t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 xml:space="preserve">จุดเกิดเหตุที่ถูกต้องช่วยให้ผู้ป่วยรอดชีวิต พัฒนาประสิทธิภาพของระบบ </w:t>
            </w:r>
            <w:r w:rsidRPr="009903DA">
              <w:rPr>
                <w:rFonts w:ascii="Browallia New" w:hAnsi="Browallia New" w:cs="Browallia New"/>
                <w:sz w:val="28"/>
                <w:szCs w:val="28"/>
              </w:rPr>
              <w:t>EMS</w:t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โดยการอบรมเชิงปฏิบัติการอย่างสม่ำเสมอและมีการกำกับติดตามผลการปฏิบัติ</w:t>
            </w:r>
          </w:p>
        </w:tc>
      </w:tr>
      <w:tr w:rsidR="00E168D6" w:rsidRPr="00B83AA5" w:rsidTr="00A00605">
        <w:tc>
          <w:tcPr>
            <w:tcW w:w="5246" w:type="dxa"/>
          </w:tcPr>
          <w:p w:rsidR="00E168D6" w:rsidRPr="00201896" w:rsidRDefault="00E168D6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83AA5">
              <w:rPr>
                <w:rFonts w:ascii="Browallia New" w:hAnsi="Browallia New" w:cs="Browallia New"/>
                <w:sz w:val="28"/>
                <w:szCs w:val="28"/>
              </w:rPr>
              <w:lastRenderedPageBreak/>
              <w:t>1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)ร้อยละผู้ป่วย</w:t>
            </w:r>
            <w:r w:rsidRPr="00B83AA5">
              <w:rPr>
                <w:rFonts w:ascii="Browallia New" w:hAnsi="Browallia New" w:cs="Browallia New"/>
                <w:sz w:val="28"/>
                <w:szCs w:val="28"/>
              </w:rPr>
              <w:t xml:space="preserve"> Head injury </w:t>
            </w:r>
            <w:r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ที่มีข้อบ่งชี้ได้รับการส่งต่อภายใน 30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นาทีหลังมีอาการเปลี่ยนแปลง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0189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เป้าหมายร้อยละ 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  <w:p w:rsidR="00E168D6" w:rsidRPr="00B83AA5" w:rsidRDefault="00E82174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83AA5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3091647" cy="1897812"/>
                  <wp:effectExtent l="19050" t="0" r="13503" b="7188"/>
                  <wp:docPr id="22" name="แผนภูมิ 1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  <w:p w:rsidR="00E168D6" w:rsidRPr="00B83AA5" w:rsidRDefault="00E168D6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61" w:type="dxa"/>
          </w:tcPr>
          <w:p w:rsidR="00B83AA5" w:rsidRPr="00B83AA5" w:rsidRDefault="00E00146" w:rsidP="00957BE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ผลลัพธ์การดูแล</w:t>
            </w:r>
            <w:r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ผู้ป่วย</w:t>
            </w:r>
            <w:r w:rsidRPr="00B83AA5">
              <w:rPr>
                <w:rFonts w:ascii="Browallia New" w:hAnsi="Browallia New" w:cs="Browallia New"/>
                <w:sz w:val="28"/>
                <w:szCs w:val="28"/>
              </w:rPr>
              <w:t xml:space="preserve"> Head injury </w:t>
            </w:r>
            <w:r w:rsidRPr="00B83A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ที่มีข้อบ่งชี้ได้รับการส่งต่อภายใน 30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นาที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ได้เกินกว่าเป้าหมายที่กำหนด มาตั้งแต่ปี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2556 </w:t>
            </w:r>
            <w:r w:rsidR="00957BE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และมีแนวโน้มดีขึ้นเรื่อยๆจนถึงปัจจุบัน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ใน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</w:rPr>
              <w:t xml:space="preserve"> 2554-2555 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การส่งต่อผู้ป่วย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</w:rPr>
              <w:t xml:space="preserve">HI 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ไม่ได้ตามเป้าหมาย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สาเหตุจากยังไม่มีการกำหนดแนวทางที่ชัดเจน ผู้ปฏิบัติมีความเข้าใจไม่ตรงกัน</w:t>
            </w:r>
            <w:r w:rsidR="00957BE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โรงพยาบาลทรายมูลร่วมกับ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เครือข่ายการดูแลผู้ป่วย 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</w:rPr>
              <w:t>HI</w:t>
            </w:r>
            <w:r w:rsidR="00B83A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3AA5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ของจังหวัดยโสธร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ได้พัฒนาระบบการส่งต่อ</w:t>
            </w:r>
            <w:r w:rsidR="00B83AA5">
              <w:rPr>
                <w:rFonts w:ascii="Browallia New" w:hAnsi="Browallia New" w:cs="Browallia New" w:hint="cs"/>
                <w:sz w:val="28"/>
                <w:szCs w:val="28"/>
                <w:cs/>
              </w:rPr>
              <w:t>ร่วมกันโดย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กำหนดเกณฑ์การส่งต่อ</w:t>
            </w:r>
            <w:r w:rsidR="00B83AA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และ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การขอคำปรึกษา</w:t>
            </w:r>
            <w:r w:rsidR="008627F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เป็นแนวทางเดียวกันทั้งจังหวัด และมีการสื่อสาร</w:t>
            </w:r>
            <w:r w:rsidR="008627FD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8627FD">
              <w:rPr>
                <w:rFonts w:ascii="Browallia New" w:hAnsi="Browallia New" w:cs="Browallia New" w:hint="cs"/>
                <w:sz w:val="28"/>
                <w:szCs w:val="28"/>
                <w:cs/>
              </w:rPr>
              <w:t>อบรมให้บุคลากรมีความรู้ ความเข้าใจตรงกัน  ทำให้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ผลลัพธ์ดีขึ้นเรื่อยๆ</w:t>
            </w:r>
            <w:r w:rsidR="00957BE9">
              <w:rPr>
                <w:rFonts w:ascii="Browallia New" w:hAnsi="Browallia New" w:cs="Browallia New" w:hint="cs"/>
                <w:sz w:val="28"/>
                <w:szCs w:val="28"/>
                <w:cs/>
              </w:rPr>
              <w:t>จนได้ร้อยละ</w:t>
            </w:r>
            <w:r w:rsidR="00957BE9">
              <w:rPr>
                <w:rFonts w:ascii="Browallia New" w:hAnsi="Browallia New" w:cs="Browallia New"/>
                <w:sz w:val="28"/>
                <w:szCs w:val="28"/>
              </w:rPr>
              <w:t xml:space="preserve">100 </w:t>
            </w:r>
            <w:r w:rsidR="00957BE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ในปี </w:t>
            </w:r>
            <w:r w:rsidR="00957BE9">
              <w:rPr>
                <w:rFonts w:ascii="Browallia New" w:hAnsi="Browallia New" w:cs="Browallia New"/>
                <w:sz w:val="28"/>
                <w:szCs w:val="28"/>
              </w:rPr>
              <w:t>2558</w:t>
            </w:r>
            <w:r w:rsidR="00957BE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</w:p>
        </w:tc>
      </w:tr>
      <w:tr w:rsidR="002130DA" w:rsidRPr="00293818" w:rsidTr="00A00605">
        <w:tc>
          <w:tcPr>
            <w:tcW w:w="5246" w:type="dxa"/>
          </w:tcPr>
          <w:p w:rsidR="002130DA" w:rsidRDefault="002130DA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9381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Acute myocardial infarction</w:t>
            </w:r>
            <w:r w:rsidR="0020189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:rsidR="00201896" w:rsidRPr="00293818" w:rsidRDefault="00201896" w:rsidP="00201896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201896">
              <w:rPr>
                <w:rFonts w:ascii="Browallia New" w:hAnsi="Browallia New" w:cs="Browallia New"/>
                <w:sz w:val="28"/>
                <w:szCs w:val="28"/>
              </w:rPr>
              <w:t xml:space="preserve">19 </w:t>
            </w:r>
            <w:r w:rsidRPr="00201896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293818">
              <w:rPr>
                <w:rFonts w:ascii="Browallia New" w:hAnsi="Browallia New" w:cs="Browallia New"/>
                <w:sz w:val="28"/>
                <w:szCs w:val="28"/>
              </w:rPr>
              <w:t xml:space="preserve">Door to needle </w:t>
            </w:r>
            <w:r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293818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293818">
              <w:rPr>
                <w:rFonts w:ascii="Browallia New" w:hAnsi="Browallia New" w:cs="Browallia New"/>
                <w:sz w:val="28"/>
                <w:szCs w:val="28"/>
                <w:cs/>
              </w:rPr>
              <w:t>นาที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เป้าหมายร้อยละ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80 </w:t>
            </w:r>
          </w:p>
          <w:p w:rsidR="00201896" w:rsidRPr="00293818" w:rsidRDefault="00201896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tbl>
            <w:tblPr>
              <w:tblStyle w:val="a3"/>
              <w:tblW w:w="4815" w:type="dxa"/>
              <w:tblLayout w:type="fixed"/>
              <w:tblLook w:val="04A0"/>
            </w:tblPr>
            <w:tblGrid>
              <w:gridCol w:w="1696"/>
              <w:gridCol w:w="993"/>
              <w:gridCol w:w="992"/>
              <w:gridCol w:w="1134"/>
            </w:tblGrid>
            <w:tr w:rsidR="002130DA" w:rsidRPr="00293818" w:rsidTr="005A584D">
              <w:tc>
                <w:tcPr>
                  <w:tcW w:w="1696" w:type="dxa"/>
                </w:tcPr>
                <w:p w:rsidR="005A584D" w:rsidRPr="00293818" w:rsidRDefault="005A584D" w:rsidP="005A584D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293818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</w:tcPr>
                <w:p w:rsidR="002130DA" w:rsidRPr="00293818" w:rsidRDefault="002130DA" w:rsidP="009903DA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293818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2556</w:t>
                  </w:r>
                </w:p>
              </w:tc>
              <w:tc>
                <w:tcPr>
                  <w:tcW w:w="992" w:type="dxa"/>
                </w:tcPr>
                <w:p w:rsidR="002130DA" w:rsidRPr="00293818" w:rsidRDefault="002130DA" w:rsidP="009903DA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293818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2557</w:t>
                  </w:r>
                </w:p>
              </w:tc>
              <w:tc>
                <w:tcPr>
                  <w:tcW w:w="1134" w:type="dxa"/>
                </w:tcPr>
                <w:p w:rsidR="002130DA" w:rsidRPr="00293818" w:rsidRDefault="002130DA" w:rsidP="009903DA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293818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2558</w:t>
                  </w:r>
                </w:p>
              </w:tc>
            </w:tr>
            <w:tr w:rsidR="002130DA" w:rsidRPr="00293818" w:rsidTr="005A584D">
              <w:tc>
                <w:tcPr>
                  <w:tcW w:w="1696" w:type="dxa"/>
                </w:tcPr>
                <w:p w:rsidR="002130DA" w:rsidRPr="00293818" w:rsidRDefault="002130DA" w:rsidP="009903DA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Door to needle 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ภายใน 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30 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นาที</w:t>
                  </w:r>
                </w:p>
                <w:p w:rsidR="002130DA" w:rsidRPr="00293818" w:rsidRDefault="002130DA" w:rsidP="006E677D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2130DA" w:rsidRPr="00293818" w:rsidRDefault="002130DA" w:rsidP="006E677D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ยังไม่มีการให้ยา</w:t>
                  </w:r>
                </w:p>
              </w:tc>
              <w:tc>
                <w:tcPr>
                  <w:tcW w:w="992" w:type="dxa"/>
                </w:tcPr>
                <w:p w:rsidR="002130DA" w:rsidRPr="00293818" w:rsidRDefault="002130DA" w:rsidP="00FE47C2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ยังไม่มีการให้ยา</w:t>
                  </w:r>
                </w:p>
              </w:tc>
              <w:tc>
                <w:tcPr>
                  <w:tcW w:w="1134" w:type="dxa"/>
                </w:tcPr>
                <w:p w:rsidR="002130DA" w:rsidRPr="00293818" w:rsidRDefault="002130DA" w:rsidP="006E677D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 ให้ 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1 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ราย</w:t>
                  </w:r>
                </w:p>
                <w:p w:rsidR="002130DA" w:rsidRPr="00293818" w:rsidRDefault="002130DA" w:rsidP="006E677D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(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45 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นาที )</w:t>
                  </w:r>
                </w:p>
              </w:tc>
            </w:tr>
          </w:tbl>
          <w:p w:rsidR="002130DA" w:rsidRPr="00293818" w:rsidRDefault="002130DA" w:rsidP="006E677D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2130DA" w:rsidRPr="00293818" w:rsidRDefault="004B234D" w:rsidP="004B234D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93818">
              <w:rPr>
                <w:rFonts w:ascii="Browallia New" w:hAnsi="Browallia New" w:cs="Browallia New"/>
                <w:sz w:val="28"/>
                <w:szCs w:val="28"/>
              </w:rPr>
              <w:t xml:space="preserve">Door to needle </w:t>
            </w:r>
            <w:r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293818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นาทีไม่ได้ตามเป้าหมายที่กำหนด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เนื่องจาก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>AMI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ที่เป็น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STIMI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เป็นโรคที่ไม่พบบ่อยในโรงพยาบาล และพบว่า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case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ส่วนใหญ่ที่ผ่านมามักมีข้อห้ามในการให้ยา โรงพยาบาลจึงเพิ่งสามารถให้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SK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ในผู้ป่วย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AMI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ได้เพียง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รายในปี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พบว่าระยะเวลา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Door to needle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case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นี้คือ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45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นาที ซึ่งเกินกว่าที่กำหนด ได้ทบทวนพบว่าความล่าช้าเกิดจากไม่ปฏิบัติตามขั้นตอน คือ ไม่รายงาน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ECG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>ให้อา</w:t>
            </w:r>
            <w:proofErr w:type="spellStart"/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>ยุร</w:t>
            </w:r>
            <w:proofErr w:type="spellEnd"/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แพทย์ทราบในเวลาที่กำหนดและขั้นตอนการเตรียมและการให้ยา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SK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>ล่าช้าเนื่องจากเจ้าหน้าทีขาดทักษะ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ได้มีการพัฒนาโดยให้มีการซ้อมแผนเชิงปฏิบัติหน้างานในกรณี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AMI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>อย่างสม่ำเสมอ</w:t>
            </w:r>
          </w:p>
        </w:tc>
      </w:tr>
      <w:tr w:rsidR="00E168D6" w:rsidRPr="009903DA" w:rsidTr="00A00605">
        <w:tc>
          <w:tcPr>
            <w:tcW w:w="5246" w:type="dxa"/>
          </w:tcPr>
          <w:p w:rsidR="00E168D6" w:rsidRPr="009903DA" w:rsidRDefault="00201896" w:rsidP="00974173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 w:rsidR="00145FAF">
              <w:rPr>
                <w:rFonts w:hint="cs"/>
                <w:b/>
                <w:bCs/>
                <w:sz w:val="28"/>
                <w:szCs w:val="28"/>
                <w:cs/>
              </w:rPr>
              <w:t xml:space="preserve">) </w:t>
            </w:r>
            <w:r w:rsidR="00E168D6">
              <w:rPr>
                <w:b/>
                <w:bCs/>
                <w:sz w:val="28"/>
                <w:szCs w:val="28"/>
              </w:rPr>
              <w:t xml:space="preserve"> </w:t>
            </w:r>
            <w:r w:rsidR="00E168D6" w:rsidRPr="009903DA">
              <w:rPr>
                <w:rFonts w:hint="cs"/>
                <w:b/>
                <w:bCs/>
                <w:sz w:val="28"/>
                <w:szCs w:val="28"/>
                <w:cs/>
              </w:rPr>
              <w:t>อัตรา</w:t>
            </w:r>
            <w:r w:rsidR="00E168D6" w:rsidRPr="009903DA">
              <w:rPr>
                <w:b/>
                <w:bCs/>
                <w:sz w:val="28"/>
                <w:szCs w:val="28"/>
                <w:cs/>
              </w:rPr>
              <w:t xml:space="preserve">ผู้ป่วย </w:t>
            </w:r>
            <w:r w:rsidR="00E168D6" w:rsidRPr="009903DA">
              <w:rPr>
                <w:b/>
                <w:bCs/>
                <w:sz w:val="28"/>
                <w:szCs w:val="28"/>
              </w:rPr>
              <w:t xml:space="preserve">sepsis/septic shock </w:t>
            </w:r>
            <w:r w:rsidR="00E168D6" w:rsidRPr="009903DA">
              <w:rPr>
                <w:b/>
                <w:bCs/>
                <w:sz w:val="28"/>
                <w:szCs w:val="28"/>
                <w:cs/>
              </w:rPr>
              <w:t xml:space="preserve">มี </w:t>
            </w:r>
            <w:r w:rsidR="00E168D6" w:rsidRPr="009903DA">
              <w:rPr>
                <w:b/>
                <w:bCs/>
                <w:sz w:val="28"/>
                <w:szCs w:val="28"/>
              </w:rPr>
              <w:t xml:space="preserve">adequate tissues perfusion </w:t>
            </w:r>
            <w:r w:rsidR="00E168D6" w:rsidRPr="009903DA">
              <w:rPr>
                <w:b/>
                <w:bCs/>
                <w:sz w:val="28"/>
                <w:szCs w:val="28"/>
                <w:cs/>
              </w:rPr>
              <w:t xml:space="preserve">ภายใน </w:t>
            </w:r>
            <w:r w:rsidR="00E168D6" w:rsidRPr="009903DA">
              <w:rPr>
                <w:b/>
                <w:bCs/>
                <w:sz w:val="28"/>
                <w:szCs w:val="28"/>
              </w:rPr>
              <w:t xml:space="preserve">6 </w:t>
            </w:r>
            <w:r w:rsidR="00E168D6" w:rsidRPr="009903DA">
              <w:rPr>
                <w:b/>
                <w:bCs/>
                <w:sz w:val="28"/>
                <w:szCs w:val="28"/>
                <w:cs/>
              </w:rPr>
              <w:t>ชั่วโมง</w:t>
            </w:r>
          </w:p>
          <w:p w:rsidR="00E168D6" w:rsidRPr="009903DA" w:rsidRDefault="00C11F14" w:rsidP="00974173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28"/>
              </w:rPr>
              <w:lastRenderedPageBreak/>
              <w:drawing>
                <wp:inline distT="0" distB="0" distL="0" distR="0">
                  <wp:extent cx="3146845" cy="1664898"/>
                  <wp:effectExtent l="19050" t="0" r="15455" b="0"/>
                  <wp:docPr id="26" name="แผนภูมิ 2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E168D6" w:rsidRPr="009903DA" w:rsidRDefault="00E168D6" w:rsidP="00974173">
            <w:pPr>
              <w:pStyle w:val="Default"/>
              <w:ind w:firstLine="720"/>
              <w:rPr>
                <w:b/>
                <w:bCs/>
                <w:sz w:val="28"/>
                <w:szCs w:val="28"/>
              </w:rPr>
            </w:pPr>
            <w:r w:rsidRPr="009903DA">
              <w:rPr>
                <w:rFonts w:hint="cs"/>
                <w:sz w:val="28"/>
                <w:szCs w:val="28"/>
                <w:cs/>
              </w:rPr>
              <w:lastRenderedPageBreak/>
              <w:t xml:space="preserve">มีแนวโน้มที่ดีขึ้น และบรรลุตามเป้าหมายในปี </w:t>
            </w:r>
            <w:r w:rsidRPr="009903DA">
              <w:rPr>
                <w:sz w:val="28"/>
                <w:szCs w:val="28"/>
              </w:rPr>
              <w:t xml:space="preserve">2558 </w:t>
            </w:r>
            <w:r w:rsidRPr="009903DA">
              <w:rPr>
                <w:rFonts w:hint="cs"/>
                <w:sz w:val="28"/>
                <w:szCs w:val="28"/>
                <w:cs/>
              </w:rPr>
              <w:t xml:space="preserve">การดูแล </w:t>
            </w:r>
            <w:r w:rsidRPr="009903DA">
              <w:rPr>
                <w:sz w:val="28"/>
                <w:szCs w:val="28"/>
              </w:rPr>
              <w:t xml:space="preserve">sepsis </w:t>
            </w:r>
            <w:r w:rsidRPr="009903DA">
              <w:rPr>
                <w:rFonts w:hint="cs"/>
                <w:sz w:val="28"/>
                <w:szCs w:val="28"/>
                <w:cs/>
              </w:rPr>
              <w:t xml:space="preserve">ใน </w:t>
            </w:r>
            <w:r w:rsidRPr="009903DA">
              <w:rPr>
                <w:sz w:val="28"/>
                <w:szCs w:val="28"/>
              </w:rPr>
              <w:t xml:space="preserve">3 </w:t>
            </w:r>
            <w:r w:rsidRPr="009903DA">
              <w:rPr>
                <w:rFonts w:hint="cs"/>
                <w:sz w:val="28"/>
                <w:szCs w:val="28"/>
                <w:cs/>
              </w:rPr>
              <w:t xml:space="preserve">ปีที่ผ่านมาพบว่าตัวชี้วัดตาม </w:t>
            </w:r>
            <w:r w:rsidRPr="009903DA">
              <w:rPr>
                <w:sz w:val="28"/>
                <w:szCs w:val="28"/>
              </w:rPr>
              <w:t xml:space="preserve">clinical tracer highlight </w:t>
            </w:r>
            <w:r w:rsidRPr="009903DA">
              <w:rPr>
                <w:rFonts w:hint="cs"/>
                <w:sz w:val="28"/>
                <w:szCs w:val="28"/>
                <w:cs/>
              </w:rPr>
              <w:t xml:space="preserve">ส่วนใหญ่ดีขึ้นมาก ยกเว้นในเรื่องการปฏิบัติตามแผนการรักษาที่ตั้งไว้ จากการทบทวนพบว่ายังมีการให้สารน้ำที่ไม่เพียงพอ การเริ่มยา </w:t>
            </w:r>
            <w:r w:rsidRPr="009903DA">
              <w:rPr>
                <w:sz w:val="28"/>
                <w:szCs w:val="28"/>
              </w:rPr>
              <w:t xml:space="preserve">dopamine </w:t>
            </w:r>
            <w:r w:rsidRPr="009903DA">
              <w:rPr>
                <w:rFonts w:hint="cs"/>
                <w:sz w:val="28"/>
                <w:szCs w:val="28"/>
                <w:cs/>
              </w:rPr>
              <w:t xml:space="preserve">ในขนาดที่ต่ำกว่าที่กำหนด การให้ </w:t>
            </w:r>
            <w:r w:rsidRPr="009903DA">
              <w:rPr>
                <w:sz w:val="28"/>
                <w:szCs w:val="28"/>
              </w:rPr>
              <w:t xml:space="preserve">empirical antibiotic </w:t>
            </w:r>
            <w:r w:rsidRPr="009903DA">
              <w:rPr>
                <w:rFonts w:hint="cs"/>
                <w:sz w:val="28"/>
                <w:szCs w:val="28"/>
                <w:cs/>
              </w:rPr>
              <w:t>ที่ไม่เหมาะสม ทำให้ผู้ป่วยมาไม่ได้</w:t>
            </w:r>
            <w:r w:rsidRPr="009903DA">
              <w:rPr>
                <w:sz w:val="28"/>
                <w:szCs w:val="28"/>
              </w:rPr>
              <w:t xml:space="preserve"> adequate tissues perfusion</w:t>
            </w:r>
            <w:r w:rsidRPr="009903DA">
              <w:rPr>
                <w:b/>
                <w:bCs/>
                <w:sz w:val="28"/>
                <w:szCs w:val="28"/>
              </w:rPr>
              <w:t xml:space="preserve"> </w:t>
            </w:r>
            <w:r w:rsidRPr="009903DA">
              <w:rPr>
                <w:rFonts w:hint="cs"/>
                <w:sz w:val="28"/>
                <w:szCs w:val="28"/>
                <w:cs/>
              </w:rPr>
              <w:t>ได้มีการพัฒนาโดยทบทวน</w:t>
            </w:r>
            <w:r w:rsidRPr="009903DA">
              <w:rPr>
                <w:sz w:val="28"/>
                <w:szCs w:val="28"/>
              </w:rPr>
              <w:t>/</w:t>
            </w:r>
            <w:r w:rsidRPr="009903DA">
              <w:rPr>
                <w:rFonts w:hint="cs"/>
                <w:sz w:val="28"/>
                <w:szCs w:val="28"/>
                <w:cs/>
              </w:rPr>
              <w:t>อบรมแนวทางการรักษาให้เจ้าหน้าที่ที่เกี่ยวข้อง</w:t>
            </w:r>
            <w:r w:rsidRPr="009903DA">
              <w:rPr>
                <w:rFonts w:hint="cs"/>
                <w:sz w:val="28"/>
                <w:szCs w:val="28"/>
                <w:cs/>
              </w:rPr>
              <w:lastRenderedPageBreak/>
              <w:t>ทราบอย่างสม่ำเสมอที่หน้างาน รวมถึงติดตามทบทวนเวชระเบียนเพื่อกำกับให้เจ้าหน้าที่ปฏิบัติตามแนวทาง ทำให้เกิดผลลัพธ์ที่ดีขึ้น</w:t>
            </w:r>
          </w:p>
        </w:tc>
      </w:tr>
      <w:tr w:rsidR="00E00146" w:rsidRPr="00293818" w:rsidTr="00A00605">
        <w:tc>
          <w:tcPr>
            <w:tcW w:w="5246" w:type="dxa"/>
          </w:tcPr>
          <w:p w:rsidR="00E00146" w:rsidRPr="00B736A4" w:rsidRDefault="00E00146" w:rsidP="00E00146">
            <w:pPr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B736A4">
              <w:rPr>
                <w:rFonts w:ascii="Browallia New" w:hAnsi="Browallia New" w:cs="Browallia New"/>
                <w:sz w:val="28"/>
                <w:szCs w:val="28"/>
                <w:u w:val="single"/>
              </w:rPr>
              <w:lastRenderedPageBreak/>
              <w:t>Pregnancy induced hypertension</w:t>
            </w:r>
          </w:p>
          <w:p w:rsidR="00E00146" w:rsidRPr="00B736A4" w:rsidRDefault="00201896" w:rsidP="00E0014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E00146" w:rsidRPr="00B736A4">
              <w:rPr>
                <w:rFonts w:ascii="Browallia New" w:hAnsi="Browallia New" w:cs="Browallia New"/>
                <w:sz w:val="28"/>
                <w:szCs w:val="28"/>
                <w:cs/>
              </w:rPr>
              <w:t>)จำนวนผู้ป่วยที่เสียชีวิตจากการตั้งครรภ์</w:t>
            </w:r>
            <w:r w:rsidR="00E00146" w:rsidRPr="00B736A4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E00146" w:rsidRPr="00B736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พบในปี </w:t>
            </w:r>
            <w:r w:rsidR="00E00146" w:rsidRPr="00B736A4">
              <w:rPr>
                <w:rFonts w:ascii="Browallia New" w:hAnsi="Browallia New" w:cs="Browallia New"/>
                <w:sz w:val="28"/>
                <w:szCs w:val="28"/>
              </w:rPr>
              <w:t xml:space="preserve">2557 </w:t>
            </w:r>
            <w:r w:rsidR="00E00146" w:rsidRPr="00B736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จำนวน </w:t>
            </w:r>
            <w:r w:rsidR="00E00146" w:rsidRPr="00B736A4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="00E00146" w:rsidRPr="00B736A4">
              <w:rPr>
                <w:rFonts w:ascii="Browallia New" w:hAnsi="Browallia New" w:cs="Browallia New"/>
                <w:sz w:val="28"/>
                <w:szCs w:val="28"/>
                <w:cs/>
              </w:rPr>
              <w:t>ราย</w:t>
            </w:r>
            <w:r w:rsidR="00E00146" w:rsidRPr="00B736A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  <w:r w:rsidR="00E00146" w:rsidRPr="00B736A4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E00146" w:rsidRPr="00B736A4">
              <w:rPr>
                <w:rFonts w:ascii="Browallia New" w:hAnsi="Browallia New" w:cs="Browallia New" w:hint="cs"/>
                <w:sz w:val="28"/>
                <w:szCs w:val="28"/>
                <w:cs/>
              </w:rPr>
              <w:t>ไม่มีอุบัติการณ์การเสียชีวิต</w:t>
            </w:r>
          </w:p>
          <w:p w:rsidR="00E00146" w:rsidRPr="00B736A4" w:rsidRDefault="00E00146" w:rsidP="00E00146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736A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736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)การประเมินและวินิจฉัยภาวะ </w:t>
            </w:r>
            <w:r w:rsidRPr="00B736A4">
              <w:rPr>
                <w:rFonts w:ascii="Browallia New" w:hAnsi="Browallia New" w:cs="Browallia New"/>
                <w:sz w:val="28"/>
                <w:szCs w:val="28"/>
              </w:rPr>
              <w:t xml:space="preserve">severe PIH </w:t>
            </w:r>
            <w:r w:rsidRPr="00B736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ได้ถูกต้องรวดเร็วภายใน </w:t>
            </w:r>
            <w:r w:rsidRPr="00B736A4">
              <w:rPr>
                <w:rFonts w:ascii="Browallia New" w:hAnsi="Browallia New" w:cs="Browallia New"/>
                <w:sz w:val="28"/>
                <w:szCs w:val="28"/>
              </w:rPr>
              <w:t xml:space="preserve">10 </w:t>
            </w:r>
            <w:r w:rsidRPr="00B736A4">
              <w:rPr>
                <w:rFonts w:ascii="Browallia New" w:hAnsi="Browallia New" w:cs="Browallia New"/>
                <w:sz w:val="28"/>
                <w:szCs w:val="28"/>
                <w:cs/>
              </w:rPr>
              <w:t>นาที</w:t>
            </w:r>
          </w:p>
          <w:p w:rsidR="00E00146" w:rsidRDefault="00E00146" w:rsidP="009903D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146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2989137" cy="1710306"/>
                  <wp:effectExtent l="19050" t="0" r="20763" b="4194"/>
                  <wp:docPr id="34" name="แผนภูมิ 3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E00146" w:rsidRPr="00293818" w:rsidRDefault="00E00146" w:rsidP="00E0014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B736A4">
              <w:rPr>
                <w:sz w:val="28"/>
                <w:szCs w:val="28"/>
                <w:cs/>
              </w:rPr>
              <w:t xml:space="preserve">พบว่า </w:t>
            </w:r>
            <w:r w:rsidRPr="00B736A4">
              <w:rPr>
                <w:sz w:val="28"/>
                <w:szCs w:val="28"/>
              </w:rPr>
              <w:t xml:space="preserve">PIH </w:t>
            </w:r>
            <w:r w:rsidRPr="00B736A4">
              <w:rPr>
                <w:sz w:val="28"/>
                <w:szCs w:val="28"/>
                <w:cs/>
              </w:rPr>
              <w:t xml:space="preserve">เป็นสาเหตุการเสียชีวิตที่สำคัญของหญิงตั้งครรภ์ในโรงพยาบาลในปี </w:t>
            </w:r>
            <w:r w:rsidRPr="00B736A4">
              <w:rPr>
                <w:sz w:val="28"/>
                <w:szCs w:val="28"/>
              </w:rPr>
              <w:t xml:space="preserve">2557 </w:t>
            </w:r>
            <w:r w:rsidRPr="00B736A4">
              <w:rPr>
                <w:sz w:val="28"/>
                <w:szCs w:val="28"/>
                <w:cs/>
              </w:rPr>
              <w:t xml:space="preserve">พบว่าสาเหตุสำคัญเกิดจากการประเมินและวินิจฉัย </w:t>
            </w:r>
            <w:r w:rsidRPr="00B736A4">
              <w:rPr>
                <w:sz w:val="28"/>
                <w:szCs w:val="28"/>
              </w:rPr>
              <w:t>PIH</w:t>
            </w:r>
            <w:r w:rsidRPr="00B736A4">
              <w:rPr>
                <w:sz w:val="28"/>
                <w:szCs w:val="28"/>
                <w:cs/>
              </w:rPr>
              <w:t xml:space="preserve"> ได้ล่าช้า นอกจากนั้นยังมีปัญหาในกระบวนการรักษา โดยเฉพาะการใช้ยาที่ไม่ถูกต้อง ได้พัฒนาระบบแจ้งเตือนให้ทราบว่าเป็นผู้ป่วยเสี่ยงสูงที่จะเกิด </w:t>
            </w:r>
            <w:r w:rsidRPr="00B736A4">
              <w:rPr>
                <w:sz w:val="28"/>
                <w:szCs w:val="28"/>
              </w:rPr>
              <w:t xml:space="preserve">PIH </w:t>
            </w:r>
            <w:r w:rsidRPr="00B736A4">
              <w:rPr>
                <w:sz w:val="28"/>
                <w:szCs w:val="28"/>
                <w:cs/>
              </w:rPr>
              <w:t>จัดทำแบบฟอร์มคัดกรองหญิงตั้งครรภ์ที่มีความเสี่ยงสูงสำหรับพยาบาล ทบทวน</w:t>
            </w:r>
            <w:r w:rsidRPr="00B736A4">
              <w:rPr>
                <w:sz w:val="28"/>
                <w:szCs w:val="28"/>
              </w:rPr>
              <w:t>/</w:t>
            </w:r>
            <w:r w:rsidRPr="00B736A4">
              <w:rPr>
                <w:sz w:val="28"/>
                <w:szCs w:val="28"/>
                <w:cs/>
              </w:rPr>
              <w:t xml:space="preserve">อบรมแนวทางการวินิจฉัย </w:t>
            </w:r>
            <w:r w:rsidRPr="00B736A4">
              <w:rPr>
                <w:sz w:val="28"/>
                <w:szCs w:val="28"/>
              </w:rPr>
              <w:t>PIH</w:t>
            </w:r>
            <w:r w:rsidRPr="00B736A4">
              <w:rPr>
                <w:sz w:val="28"/>
                <w:szCs w:val="28"/>
                <w:cs/>
              </w:rPr>
              <w:t xml:space="preserve"> และแนวทางการรักษา </w:t>
            </w:r>
            <w:r w:rsidRPr="00B736A4">
              <w:rPr>
                <w:sz w:val="28"/>
                <w:szCs w:val="28"/>
              </w:rPr>
              <w:t>(</w:t>
            </w:r>
            <w:r w:rsidRPr="00B736A4">
              <w:rPr>
                <w:sz w:val="28"/>
                <w:szCs w:val="28"/>
                <w:cs/>
              </w:rPr>
              <w:t>โดยเฉพาะการใช้ยา</w:t>
            </w:r>
            <w:r w:rsidRPr="00B736A4">
              <w:rPr>
                <w:sz w:val="28"/>
                <w:szCs w:val="28"/>
              </w:rPr>
              <w:t xml:space="preserve">) </w:t>
            </w:r>
            <w:r w:rsidRPr="00B736A4">
              <w:rPr>
                <w:sz w:val="28"/>
                <w:szCs w:val="28"/>
                <w:cs/>
              </w:rPr>
              <w:t xml:space="preserve">ติดตามเยี่ยมหน้างานเชิงปฏิบัติการอย่างสม่ำเสมอ ในปี </w:t>
            </w:r>
            <w:r w:rsidRPr="00B736A4">
              <w:rPr>
                <w:sz w:val="28"/>
                <w:szCs w:val="28"/>
              </w:rPr>
              <w:t xml:space="preserve">2558 </w:t>
            </w:r>
            <w:r w:rsidRPr="00B736A4">
              <w:rPr>
                <w:sz w:val="28"/>
                <w:szCs w:val="28"/>
                <w:cs/>
              </w:rPr>
              <w:t xml:space="preserve">พบว่าการประเมินและวินิจฉัยภาวะ </w:t>
            </w:r>
            <w:r w:rsidRPr="00B736A4">
              <w:rPr>
                <w:sz w:val="28"/>
                <w:szCs w:val="28"/>
              </w:rPr>
              <w:t xml:space="preserve">severe PIH </w:t>
            </w:r>
            <w:r w:rsidRPr="00B736A4">
              <w:rPr>
                <w:sz w:val="28"/>
                <w:szCs w:val="28"/>
                <w:cs/>
              </w:rPr>
              <w:t xml:space="preserve">ได้ถูกต้องรวดเร็วภายใน </w:t>
            </w:r>
            <w:r w:rsidRPr="00B736A4">
              <w:rPr>
                <w:sz w:val="28"/>
                <w:szCs w:val="28"/>
              </w:rPr>
              <w:t xml:space="preserve">10 </w:t>
            </w:r>
            <w:r w:rsidRPr="00B736A4">
              <w:rPr>
                <w:sz w:val="28"/>
                <w:szCs w:val="28"/>
                <w:cs/>
              </w:rPr>
              <w:t xml:space="preserve">นาทีเป็น </w:t>
            </w:r>
            <w:r w:rsidRPr="00B736A4">
              <w:rPr>
                <w:sz w:val="28"/>
                <w:szCs w:val="28"/>
              </w:rPr>
              <w:t>100 %</w:t>
            </w:r>
            <w:r w:rsidRPr="00B736A4">
              <w:rPr>
                <w:sz w:val="28"/>
                <w:szCs w:val="28"/>
                <w:cs/>
              </w:rPr>
              <w:t xml:space="preserve"> และยังไม่พบอุบัติการณ์การเสียชีวิตของมารดา</w:t>
            </w:r>
          </w:p>
        </w:tc>
      </w:tr>
      <w:tr w:rsidR="00E00146" w:rsidRPr="00293818" w:rsidTr="00A00605">
        <w:tc>
          <w:tcPr>
            <w:tcW w:w="5246" w:type="dxa"/>
          </w:tcPr>
          <w:p w:rsidR="00E00146" w:rsidRPr="00293818" w:rsidRDefault="00145FAF" w:rsidP="00B36E3F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201896">
              <w:rPr>
                <w:b/>
                <w:bCs/>
                <w:sz w:val="28"/>
                <w:szCs w:val="28"/>
              </w:rPr>
              <w:t>3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) </w:t>
            </w:r>
            <w:r w:rsidR="00E00146" w:rsidRPr="00293818">
              <w:rPr>
                <w:b/>
                <w:bCs/>
                <w:sz w:val="28"/>
                <w:szCs w:val="28"/>
                <w:cs/>
              </w:rPr>
              <w:t>อัตราการตกเลือดหลังคลอด</w:t>
            </w:r>
          </w:p>
          <w:p w:rsidR="00E00146" w:rsidRPr="00293818" w:rsidRDefault="00E00146" w:rsidP="00B36E3F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93818">
              <w:rPr>
                <w:rFonts w:ascii="Browallia New" w:hAnsi="Browallia New" w:cs="Browallia New"/>
                <w:b/>
                <w:bCs/>
                <w:noProof/>
                <w:sz w:val="28"/>
              </w:rPr>
              <w:drawing>
                <wp:inline distT="0" distB="0" distL="0" distR="0">
                  <wp:extent cx="2982152" cy="1828800"/>
                  <wp:effectExtent l="19050" t="0" r="27748" b="0"/>
                  <wp:docPr id="35" name="แผนภูมิ 3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E00146" w:rsidRPr="00293818" w:rsidRDefault="00E00146" w:rsidP="00B36E3F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93818">
              <w:rPr>
                <w:b/>
                <w:bCs/>
                <w:sz w:val="28"/>
                <w:szCs w:val="28"/>
              </w:rPr>
              <w:tab/>
            </w:r>
            <w:r w:rsidRPr="00293818">
              <w:rPr>
                <w:sz w:val="28"/>
                <w:szCs w:val="28"/>
                <w:cs/>
              </w:rPr>
              <w:t xml:space="preserve">พบว่ามีแนวโน้มลดลงเรื่อยๆ และได้ตามเป้าหมายที่กำหนดใน </w:t>
            </w:r>
            <w:r w:rsidRPr="00293818">
              <w:rPr>
                <w:sz w:val="28"/>
                <w:szCs w:val="28"/>
              </w:rPr>
              <w:t xml:space="preserve">2 </w:t>
            </w:r>
            <w:r w:rsidRPr="00293818">
              <w:rPr>
                <w:sz w:val="28"/>
                <w:szCs w:val="28"/>
                <w:cs/>
              </w:rPr>
              <w:t xml:space="preserve">ปีหลัง เดิมสาเหตุเกิดจากการประเมินภาวะตกเลือดหลังคลอดได้ล่าช้าและการให้การรักษาภาวะ </w:t>
            </w:r>
            <w:r w:rsidRPr="00293818">
              <w:rPr>
                <w:sz w:val="28"/>
                <w:szCs w:val="28"/>
              </w:rPr>
              <w:t xml:space="preserve">Uterine </w:t>
            </w:r>
            <w:proofErr w:type="spellStart"/>
            <w:r w:rsidRPr="00293818">
              <w:rPr>
                <w:sz w:val="28"/>
                <w:szCs w:val="28"/>
              </w:rPr>
              <w:t>Atony</w:t>
            </w:r>
            <w:proofErr w:type="spellEnd"/>
            <w:r w:rsidRPr="00293818">
              <w:rPr>
                <w:sz w:val="28"/>
                <w:szCs w:val="28"/>
              </w:rPr>
              <w:t xml:space="preserve"> </w:t>
            </w:r>
            <w:r w:rsidRPr="00293818">
              <w:rPr>
                <w:sz w:val="28"/>
                <w:szCs w:val="28"/>
                <w:cs/>
              </w:rPr>
              <w:t xml:space="preserve">ที่ไม่เหมาะสม ได้พัฒนาโดยกำหนดกลุ่มเสี่ยงที่ต้องเฝ้าระวังตั้งแต่ตอนฝากครรภ์ ปรับแนวทางการประเมินเลือดที่ออกหลังคลอดใหม่ และนำ </w:t>
            </w:r>
            <w:r w:rsidRPr="00293818">
              <w:rPr>
                <w:sz w:val="28"/>
                <w:szCs w:val="28"/>
              </w:rPr>
              <w:t>Active Management</w:t>
            </w:r>
            <w:r w:rsidRPr="00293818">
              <w:rPr>
                <w:sz w:val="28"/>
                <w:szCs w:val="28"/>
                <w:cs/>
              </w:rPr>
              <w:t xml:space="preserve"> มาใช้ ทำให้เกิดผลลัพธ์ที่ดีขึ้น จึงได้นำแนวทางทั้งหมดมากำหนดให้ใช้เป็นมาตรฐานการดูแลของโรงพยาบาล และมีการกำกับติดตามโดย </w:t>
            </w:r>
            <w:r w:rsidRPr="00293818">
              <w:rPr>
                <w:sz w:val="28"/>
                <w:szCs w:val="28"/>
              </w:rPr>
              <w:t xml:space="preserve">PCT </w:t>
            </w:r>
            <w:r w:rsidRPr="00293818">
              <w:rPr>
                <w:sz w:val="28"/>
                <w:szCs w:val="28"/>
                <w:cs/>
              </w:rPr>
              <w:t>อย่างสม่ำเสมอ</w:t>
            </w:r>
          </w:p>
        </w:tc>
      </w:tr>
      <w:tr w:rsidR="00E168D6" w:rsidRPr="00293818" w:rsidTr="00A00605">
        <w:tc>
          <w:tcPr>
            <w:tcW w:w="5246" w:type="dxa"/>
          </w:tcPr>
          <w:p w:rsidR="00293818" w:rsidRPr="00293818" w:rsidRDefault="00145FAF" w:rsidP="009903DA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  <w:r w:rsidR="00201896">
              <w:rPr>
                <w:color w:val="auto"/>
                <w:sz w:val="28"/>
                <w:szCs w:val="28"/>
              </w:rPr>
              <w:t>4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) </w:t>
            </w:r>
            <w:r w:rsidR="00293818" w:rsidRPr="00293818">
              <w:rPr>
                <w:color w:val="auto"/>
                <w:sz w:val="28"/>
                <w:szCs w:val="28"/>
                <w:cs/>
              </w:rPr>
              <w:t>การเสียชีวิตของมารดา</w:t>
            </w:r>
          </w:p>
          <w:p w:rsidR="00E168D6" w:rsidRPr="00293818" w:rsidRDefault="00597B20" w:rsidP="00201896">
            <w:pPr>
              <w:pStyle w:val="Default"/>
              <w:rPr>
                <w:color w:val="auto"/>
                <w:sz w:val="28"/>
                <w:szCs w:val="28"/>
                <w:cs/>
              </w:rPr>
            </w:pPr>
            <w:r w:rsidRPr="00293818">
              <w:rPr>
                <w:color w:val="auto"/>
                <w:sz w:val="28"/>
                <w:szCs w:val="28"/>
              </w:rPr>
              <w:t>2</w:t>
            </w:r>
            <w:r w:rsidR="00201896">
              <w:rPr>
                <w:color w:val="auto"/>
                <w:sz w:val="28"/>
                <w:szCs w:val="28"/>
              </w:rPr>
              <w:t>5</w:t>
            </w:r>
            <w:r w:rsidR="00145FAF">
              <w:rPr>
                <w:rFonts w:hint="cs"/>
                <w:color w:val="auto"/>
                <w:sz w:val="28"/>
                <w:szCs w:val="28"/>
                <w:cs/>
              </w:rPr>
              <w:t>)</w:t>
            </w:r>
            <w:r w:rsidRPr="00293818">
              <w:rPr>
                <w:color w:val="auto"/>
                <w:sz w:val="28"/>
                <w:szCs w:val="28"/>
                <w:cs/>
              </w:rPr>
              <w:t xml:space="preserve"> </w:t>
            </w:r>
            <w:r w:rsidRPr="00293818">
              <w:rPr>
                <w:color w:val="auto"/>
                <w:sz w:val="28"/>
                <w:szCs w:val="28"/>
              </w:rPr>
              <w:t>neonatal mortality</w:t>
            </w:r>
          </w:p>
        </w:tc>
        <w:tc>
          <w:tcPr>
            <w:tcW w:w="4961" w:type="dxa"/>
          </w:tcPr>
          <w:p w:rsidR="00597B20" w:rsidRPr="00293818" w:rsidRDefault="00293818" w:rsidP="00293818">
            <w:pPr>
              <w:pStyle w:val="Default"/>
              <w:rPr>
                <w:color w:val="auto"/>
                <w:sz w:val="28"/>
                <w:szCs w:val="28"/>
                <w:cs/>
              </w:rPr>
            </w:pPr>
            <w:r w:rsidRPr="00293818">
              <w:rPr>
                <w:color w:val="auto"/>
                <w:sz w:val="28"/>
                <w:szCs w:val="28"/>
                <w:cs/>
              </w:rPr>
              <w:t xml:space="preserve">ไม่มีอุบัติการณ์มารดาและทารกแรกเกิดเสียชีวิต ติดต่อกันมาอย่างน้อย </w:t>
            </w:r>
            <w:r w:rsidRPr="00293818">
              <w:rPr>
                <w:color w:val="auto"/>
                <w:sz w:val="28"/>
                <w:szCs w:val="28"/>
              </w:rPr>
              <w:t xml:space="preserve">5 </w:t>
            </w:r>
            <w:r w:rsidRPr="00293818">
              <w:rPr>
                <w:rFonts w:hint="cs"/>
                <w:color w:val="auto"/>
                <w:sz w:val="28"/>
                <w:szCs w:val="28"/>
                <w:cs/>
              </w:rPr>
              <w:t>ปีจนถึงปัจจุบัน</w:t>
            </w:r>
          </w:p>
        </w:tc>
      </w:tr>
      <w:tr w:rsidR="002130DA" w:rsidRPr="00D81938" w:rsidTr="00A00605">
        <w:tc>
          <w:tcPr>
            <w:tcW w:w="5246" w:type="dxa"/>
          </w:tcPr>
          <w:p w:rsidR="00145FAF" w:rsidRPr="00D81938" w:rsidRDefault="00597B20" w:rsidP="006E677D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8193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D8193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)ผู้ป่วยที่มี </w:t>
            </w:r>
            <w:r w:rsidRPr="00D81938">
              <w:rPr>
                <w:rFonts w:ascii="Browallia New" w:hAnsi="Browallia New" w:cs="Browallia New"/>
                <w:sz w:val="28"/>
                <w:szCs w:val="28"/>
              </w:rPr>
              <w:t xml:space="preserve">INR </w:t>
            </w:r>
            <w:r w:rsidRPr="00D81938">
              <w:rPr>
                <w:rFonts w:ascii="Browallia New" w:hAnsi="Browallia New" w:cs="Browallia New"/>
                <w:sz w:val="28"/>
                <w:szCs w:val="28"/>
                <w:cs/>
              </w:rPr>
              <w:t>อยู่ในช่วงเป้าหมา</w:t>
            </w:r>
            <w:r w:rsidR="00DF4FB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 </w:t>
            </w:r>
          </w:p>
          <w:p w:rsidR="00145FAF" w:rsidRPr="00D81938" w:rsidRDefault="00145FAF" w:rsidP="006E677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145FAF" w:rsidRPr="00DF4FB9" w:rsidRDefault="00DF4FB9" w:rsidP="006E677D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 ยังไม่มีผลการตรวจ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INR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ก่อนปี</w:t>
            </w:r>
            <w:r w:rsidRPr="00D8193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81938">
              <w:rPr>
                <w:rFonts w:ascii="Browallia New" w:hAnsi="Browallia New" w:cs="Browallia New"/>
                <w:sz w:val="28"/>
                <w:szCs w:val="28"/>
              </w:rPr>
              <w:t>2559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4961" w:type="dxa"/>
          </w:tcPr>
          <w:p w:rsidR="00597B20" w:rsidRPr="00D81938" w:rsidRDefault="00D81938" w:rsidP="00D81938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ยังไม่มีผลการตรวจ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INR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ก่อนปี</w:t>
            </w:r>
            <w:r w:rsidRPr="00D8193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81938">
              <w:rPr>
                <w:rFonts w:ascii="Browallia New" w:hAnsi="Browallia New" w:cs="Browallia New"/>
                <w:sz w:val="28"/>
                <w:szCs w:val="28"/>
              </w:rPr>
              <w:t xml:space="preserve">2559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เนื่องจาก</w:t>
            </w:r>
            <w:r w:rsidRPr="00D8193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มีการจัดตั้ง </w:t>
            </w:r>
            <w:proofErr w:type="spellStart"/>
            <w:r w:rsidRPr="00D81938">
              <w:rPr>
                <w:rFonts w:ascii="Browallia New" w:hAnsi="Browallia New" w:cs="Browallia New"/>
                <w:sz w:val="28"/>
                <w:szCs w:val="28"/>
              </w:rPr>
              <w:t>warfarin</w:t>
            </w:r>
            <w:proofErr w:type="spellEnd"/>
            <w:r w:rsidRPr="00D81938">
              <w:rPr>
                <w:rFonts w:ascii="Browallia New" w:hAnsi="Browallia New" w:cs="Browallia New"/>
                <w:sz w:val="28"/>
                <w:szCs w:val="28"/>
              </w:rPr>
              <w:t xml:space="preserve"> clinic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และเปิดให้บริการในเดือนมกราคม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2559 </w:t>
            </w:r>
            <w:r w:rsidRPr="00D8193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โดยรับผู้ป่วยดูแลต่อเนื่องจากโรงพยาบาลแม่ข่าย  จึงได้วางระบบการดูแลผู้ป่วยและจัดซื้อเครื่องตรวจ </w:t>
            </w:r>
            <w:r w:rsidRPr="00D81938">
              <w:rPr>
                <w:rFonts w:ascii="Browallia New" w:hAnsi="Browallia New" w:cs="Browallia New"/>
                <w:sz w:val="28"/>
                <w:szCs w:val="28"/>
              </w:rPr>
              <w:t xml:space="preserve">INR </w:t>
            </w:r>
            <w:r w:rsidRPr="00D81938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เพื่อใช้ประเมินและปรับยา</w:t>
            </w:r>
            <w:r w:rsidR="00F8087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proofErr w:type="spellStart"/>
            <w:r w:rsidR="00F80871" w:rsidRPr="00D81938">
              <w:rPr>
                <w:rFonts w:ascii="Browallia New" w:hAnsi="Browallia New" w:cs="Browallia New"/>
                <w:sz w:val="28"/>
                <w:szCs w:val="28"/>
              </w:rPr>
              <w:t>warfarin</w:t>
            </w:r>
            <w:proofErr w:type="spellEnd"/>
            <w:r w:rsidR="00F8087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8193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ให้เหมาะสม  </w:t>
            </w:r>
          </w:p>
        </w:tc>
      </w:tr>
    </w:tbl>
    <w:p w:rsidR="00A57BAA" w:rsidRPr="00F80871" w:rsidRDefault="00A57BAA" w:rsidP="00A57BAA">
      <w:pPr>
        <w:spacing w:after="0"/>
        <w:rPr>
          <w:rFonts w:ascii="BrowalliaUPC" w:hAnsi="BrowalliaUPC" w:cs="BrowalliaUPC"/>
          <w:b/>
          <w:bCs/>
          <w:sz w:val="32"/>
          <w:szCs w:val="32"/>
        </w:rPr>
      </w:pPr>
    </w:p>
    <w:p w:rsidR="007D2228" w:rsidRPr="007D2228" w:rsidRDefault="007D2228" w:rsidP="00A57BAA">
      <w:pPr>
        <w:spacing w:after="0"/>
        <w:rPr>
          <w:rFonts w:ascii="Browallia New" w:hAnsi="Browallia New" w:cs="Browallia New"/>
          <w:sz w:val="28"/>
        </w:rPr>
      </w:pPr>
      <w:r w:rsidRPr="00C5039A">
        <w:rPr>
          <w:rFonts w:ascii="BrowalliaUPC" w:hAnsi="BrowalliaUPC" w:cs="BrowalliaUPC"/>
          <w:b/>
          <w:bCs/>
          <w:sz w:val="32"/>
          <w:szCs w:val="32"/>
        </w:rPr>
        <w:t>IV-2</w:t>
      </w:r>
      <w:r w:rsidRPr="00C5039A">
        <w:rPr>
          <w:rFonts w:ascii="BrowalliaUPC" w:hAnsi="BrowalliaUPC" w:cs="BrowalliaUPC"/>
          <w:b/>
          <w:bCs/>
          <w:sz w:val="32"/>
          <w:szCs w:val="32"/>
          <w:cs/>
        </w:rPr>
        <w:t>ผลลัพธ์ด้านการมุ่งเน้นผู้ป่วยและผู้รับผลงานอื่น</w:t>
      </w:r>
    </w:p>
    <w:tbl>
      <w:tblPr>
        <w:tblStyle w:val="a3"/>
        <w:tblW w:w="10207" w:type="dxa"/>
        <w:tblInd w:w="-176" w:type="dxa"/>
        <w:tblLayout w:type="fixed"/>
        <w:tblLook w:val="04A0"/>
      </w:tblPr>
      <w:tblGrid>
        <w:gridCol w:w="5104"/>
        <w:gridCol w:w="5103"/>
      </w:tblGrid>
      <w:tr w:rsidR="007D2228" w:rsidRPr="00E81D27" w:rsidTr="00665DC6">
        <w:tc>
          <w:tcPr>
            <w:tcW w:w="5104" w:type="dxa"/>
          </w:tcPr>
          <w:p w:rsidR="00BB5CFE" w:rsidRPr="00201896" w:rsidRDefault="00BB5CFE" w:rsidP="00A57BA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E81D2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IV-2</w:t>
            </w:r>
            <w:r w:rsidR="007D2228" w:rsidRPr="00E81D2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D2228" w:rsidRPr="00E81D2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ความพึงพอใจของผู้ป่วย</w:t>
            </w:r>
            <w:r w:rsidRPr="00E81D2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:rsidR="00201896" w:rsidRPr="00201896" w:rsidRDefault="00145FAF" w:rsidP="00201896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="00BB5CFE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ร้อยละความพึงพอใจของผู้รับบริการ </w:t>
            </w:r>
            <w:r w:rsidR="00BB5CFE" w:rsidRPr="00E81D27">
              <w:rPr>
                <w:rFonts w:ascii="Browallia New" w:hAnsi="Browallia New" w:cs="Browallia New"/>
                <w:sz w:val="28"/>
                <w:szCs w:val="28"/>
              </w:rPr>
              <w:t xml:space="preserve">OPD </w:t>
            </w:r>
            <w:r w:rsidR="00201896" w:rsidRPr="00201896">
              <w:rPr>
                <w:rFonts w:ascii="Browallia New" w:hAnsi="Browallia New" w:cs="Browallia New"/>
                <w:sz w:val="28"/>
                <w:szCs w:val="28"/>
                <w:u w:val="single"/>
              </w:rPr>
              <w:t>&gt;</w:t>
            </w:r>
            <w:r w:rsidR="0020189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ร้อยละ 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85</w:t>
            </w:r>
          </w:p>
          <w:p w:rsidR="00BB5CFE" w:rsidRPr="00E81D27" w:rsidRDefault="00145FAF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lastRenderedPageBreak/>
              <w:t>2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="00BB5CFE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ร้อยละความพึงพอใจของผู้รับบริการ</w:t>
            </w:r>
            <w:r w:rsidR="00BB5CFE" w:rsidRPr="00E81D27">
              <w:rPr>
                <w:rFonts w:ascii="Browallia New" w:hAnsi="Browallia New" w:cs="Browallia New"/>
                <w:sz w:val="28"/>
                <w:szCs w:val="28"/>
              </w:rPr>
              <w:t xml:space="preserve">  IPD </w:t>
            </w:r>
            <w:r w:rsidR="00201896" w:rsidRPr="00201896">
              <w:rPr>
                <w:rFonts w:ascii="Browallia New" w:hAnsi="Browallia New" w:cs="Browallia New"/>
                <w:sz w:val="28"/>
                <w:szCs w:val="28"/>
                <w:u w:val="single"/>
              </w:rPr>
              <w:t>&gt;</w:t>
            </w:r>
            <w:r w:rsidR="0020189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ร้อยละ 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="00BB5CFE" w:rsidRPr="00E81D27">
              <w:rPr>
                <w:rFonts w:ascii="Browallia New" w:hAnsi="Browallia New" w:cs="Browallia New"/>
                <w:sz w:val="28"/>
                <w:szCs w:val="28"/>
              </w:rPr>
              <w:t xml:space="preserve">                </w:t>
            </w:r>
          </w:p>
          <w:p w:rsidR="00BB5CFE" w:rsidRPr="00E81D27" w:rsidRDefault="00BB5CFE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4524EA">
              <w:rPr>
                <w:rFonts w:ascii="Browallia New" w:hAnsi="Browallia New" w:cs="Browallia New"/>
                <w:noProof/>
                <w:color w:val="FF0000"/>
                <w:sz w:val="28"/>
              </w:rPr>
              <w:drawing>
                <wp:inline distT="0" distB="0" distL="0" distR="0">
                  <wp:extent cx="3148858" cy="1694958"/>
                  <wp:effectExtent l="19050" t="0" r="13442" b="492"/>
                  <wp:docPr id="2" name="แผนภูมิ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:rsidR="00B37EBB" w:rsidRPr="00E81D27" w:rsidRDefault="00145FAF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="00B37EBB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จำนวนข้อร้องเรียนของผู้รับบริการ</w:t>
            </w:r>
          </w:p>
          <w:p w:rsidR="00B37EBB" w:rsidRPr="00E81D27" w:rsidRDefault="00B37EBB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81D27">
              <w:rPr>
                <w:rFonts w:ascii="Browallia New" w:hAnsi="Browallia New" w:cs="Browallia New"/>
                <w:b/>
                <w:bCs/>
                <w:noProof/>
                <w:sz w:val="28"/>
              </w:rPr>
              <w:drawing>
                <wp:inline distT="0" distB="0" distL="0" distR="0">
                  <wp:extent cx="2989137" cy="1570007"/>
                  <wp:effectExtent l="19050" t="0" r="20763" b="0"/>
                  <wp:docPr id="8" name="แผนภูมิ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:rsidR="00B37EBB" w:rsidRPr="00E81D27" w:rsidRDefault="00B37EBB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B37EBB" w:rsidRPr="00E81D27" w:rsidRDefault="00FB58B8" w:rsidP="00DF2432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81D27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>จากผลสำรวจความพึงพอใจของผู้รับบริการจะพบว่าผู้ป่วยนอกอยู่ในระดับที่</w:t>
            </w:r>
            <w:r w:rsidR="00A57BAA">
              <w:rPr>
                <w:rFonts w:ascii="Browallia New" w:hAnsi="Browallia New" w:cs="Browallia New" w:hint="cs"/>
                <w:sz w:val="28"/>
                <w:szCs w:val="28"/>
                <w:cs/>
              </w:rPr>
              <w:t>สูง</w:t>
            </w:r>
            <w:r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เกินกว่าเป้าหมายทุกปีและมีแนวโน้มมาก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ขึ้น</w:t>
            </w:r>
            <w:r w:rsidRPr="00E81D2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81D27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 xml:space="preserve">ส่วนผู้ป่วยใน ต่ำกว่าเป้าหมายในปี </w:t>
            </w:r>
            <w:r w:rsidRPr="00E81D27">
              <w:rPr>
                <w:rFonts w:ascii="Browallia New" w:hAnsi="Browallia New" w:cs="Browallia New"/>
                <w:sz w:val="28"/>
                <w:szCs w:val="28"/>
              </w:rPr>
              <w:t xml:space="preserve">2556 </w:t>
            </w:r>
            <w:r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จากการวิเคราะห์สาเหตุพบว่าประเด็นที่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ได้คะแนนน้อยได้แก่</w:t>
            </w:r>
            <w:r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บริการ</w:t>
            </w:r>
            <w:r w:rsidR="001601F9" w:rsidRPr="00E81D27">
              <w:rPr>
                <w:rFonts w:ascii="BrowalliaUPC" w:hAnsi="BrowalliaUPC" w:cs="BrowalliaUPC" w:hint="cs"/>
                <w:sz w:val="28"/>
                <w:szCs w:val="28"/>
                <w:cs/>
              </w:rPr>
              <w:t>ที่ล่าช้า พฤติกรรมบริการ</w:t>
            </w:r>
            <w:r w:rsidR="00E81D27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การติดต่อสื่อสาร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การให้ข้อมูล และคุณภาพการดูแลผู้ป่วย </w:t>
            </w:r>
            <w:r w:rsidR="00B37EBB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ในส่วนข้อร้องเรียน</w:t>
            </w:r>
            <w:r w:rsidR="006F1DE0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ของผู้รับบริการพบว่าในปี</w:t>
            </w:r>
            <w:r w:rsidR="006F1DE0" w:rsidRPr="00E81D27">
              <w:rPr>
                <w:rFonts w:ascii="Browallia New" w:hAnsi="Browallia New" w:cs="Browallia New"/>
                <w:sz w:val="28"/>
                <w:szCs w:val="28"/>
              </w:rPr>
              <w:t xml:space="preserve">2556 </w:t>
            </w:r>
            <w:r w:rsidR="006F1DE0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มีอุบัติการณ์เพิ่มขึ้นกว่าทุกปีที่ผ่านมา เป็นข้อร้องเรียนด้านพฤติกรรมบริการ</w:t>
            </w:r>
            <w:r w:rsidR="00E81D27" w:rsidRPr="00E81D2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แต่ไม่พบข้อร้องเรียนเกี่ยวกับสิทธิผู้ป่วย </w:t>
            </w:r>
            <w:r w:rsidR="006F1DE0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จึงได้พัฒนา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ในปี 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</w:rPr>
              <w:t xml:space="preserve">2557 </w:t>
            </w:r>
            <w:r w:rsidR="006F1DE0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โดยการ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จัดอบรมพฤติกรรมบริการแก่บุคลากรโรงพยาบาล</w:t>
            </w:r>
            <w:r w:rsidR="00DF243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6F1DE0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และเชิญ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วิทยากรจากภายนอก</w:t>
            </w:r>
            <w:r w:rsidR="006F1DE0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มาให้ความรู้</w:t>
            </w:r>
            <w:r w:rsidR="00DF2432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6F1DE0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ปรับเปลี่ยนพฤติกรรม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ทำให้เกิดการเปลี่ยนแปลง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ที่ดีขึ้น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ด้านวัฒนธรรมการใช้คำพูด การปฏิบัติต่อผู้รับบริการทั้งภายนอกและภายใน  </w:t>
            </w:r>
            <w:r w:rsidR="00C022EB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ผลลัพธ์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C022EB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ในปี </w:t>
            </w:r>
            <w:r w:rsidR="00C022EB" w:rsidRPr="00E81D27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C022EB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ความพึงพอใจของผู้ป่วย</w:t>
            </w:r>
            <w:r w:rsidR="00C022EB" w:rsidRPr="00E81D2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22EB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เกินกว่าเป้าหมายที่กำหนด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ทั้ง</w:t>
            </w:r>
            <w:r w:rsidR="00A125C1" w:rsidRPr="00E81D27">
              <w:rPr>
                <w:rFonts w:ascii="Browallia New" w:hAnsi="Browallia New" w:cs="Browallia New"/>
                <w:sz w:val="28"/>
                <w:szCs w:val="28"/>
              </w:rPr>
              <w:t>OPD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="00A125C1" w:rsidRPr="00E81D27">
              <w:rPr>
                <w:rFonts w:ascii="Browallia New" w:hAnsi="Browallia New" w:cs="Browallia New"/>
                <w:sz w:val="28"/>
                <w:szCs w:val="28"/>
              </w:rPr>
              <w:t>IPD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="00697C4B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ข้อร้องเรียนในปี </w:t>
            </w:r>
            <w:r w:rsidR="00A125C1" w:rsidRPr="00E81D27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DF2432">
              <w:rPr>
                <w:rFonts w:ascii="Browallia New" w:hAnsi="Browallia New" w:cs="Browallia New" w:hint="cs"/>
                <w:sz w:val="28"/>
                <w:szCs w:val="28"/>
                <w:cs/>
              </w:rPr>
              <w:t>มี</w:t>
            </w:r>
            <w:r w:rsidR="00697C4B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จำนวน</w:t>
            </w:r>
            <w:r w:rsidR="00697C4B" w:rsidRPr="00E81D27">
              <w:rPr>
                <w:rFonts w:ascii="Browallia New" w:hAnsi="Browallia New" w:cs="Browallia New"/>
                <w:sz w:val="28"/>
                <w:szCs w:val="28"/>
              </w:rPr>
              <w:t xml:space="preserve"> 3 </w:t>
            </w:r>
            <w:r w:rsidR="00DF2432">
              <w:rPr>
                <w:rFonts w:ascii="Browallia New" w:hAnsi="Browallia New" w:cs="Browallia New" w:hint="cs"/>
                <w:sz w:val="28"/>
                <w:szCs w:val="28"/>
                <w:cs/>
              </w:rPr>
              <w:t>ฉบับ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เกี่ยวกับพฤติกรรมบริการ </w:t>
            </w:r>
            <w:r w:rsidR="00A125C1" w:rsidRPr="00E81D27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ฉบับ ด้านคุณภาพบริการ </w:t>
            </w:r>
            <w:r w:rsidR="00A125C1" w:rsidRPr="00E81D27">
              <w:rPr>
                <w:rFonts w:ascii="Browallia New" w:hAnsi="Browallia New" w:cs="Browallia New"/>
                <w:sz w:val="28"/>
                <w:szCs w:val="28"/>
              </w:rPr>
              <w:t xml:space="preserve">2 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ฉบับซึ่งเป็นความเข้าใจไม่ถูกต้องของผู้รับบริการได้ชี้แจงและตอบข้อร้องเรียน</w:t>
            </w:r>
            <w:r w:rsidR="00957BE9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</w:t>
            </w:r>
            <w:r w:rsidR="00697C4B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ผู้รับบริการเข้าใจ</w:t>
            </w:r>
            <w:r w:rsidR="00697C4B" w:rsidRPr="00E81D27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697C4B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ยอมรับสามารถยุติเรื่องได้</w:t>
            </w:r>
          </w:p>
        </w:tc>
      </w:tr>
    </w:tbl>
    <w:p w:rsidR="007D2228" w:rsidRDefault="007D2228" w:rsidP="00665DC6">
      <w:pPr>
        <w:spacing w:after="0"/>
        <w:rPr>
          <w:rFonts w:ascii="Browallia New" w:hAnsi="Browallia New" w:cs="Browallia New"/>
          <w:b/>
          <w:bCs/>
          <w:sz w:val="28"/>
        </w:rPr>
      </w:pPr>
      <w:r w:rsidRPr="00C5039A">
        <w:rPr>
          <w:rFonts w:ascii="BrowalliaUPC" w:hAnsi="BrowalliaUPC" w:cs="BrowalliaUPC"/>
          <w:b/>
          <w:bCs/>
          <w:sz w:val="32"/>
          <w:szCs w:val="32"/>
        </w:rPr>
        <w:lastRenderedPageBreak/>
        <w:t>IV-3</w:t>
      </w:r>
      <w:r w:rsidRPr="00C5039A">
        <w:rPr>
          <w:rFonts w:ascii="BrowalliaUPC" w:hAnsi="BrowalliaUPC" w:cs="BrowalliaUPC"/>
          <w:b/>
          <w:bCs/>
          <w:sz w:val="32"/>
          <w:szCs w:val="32"/>
          <w:cs/>
        </w:rPr>
        <w:t>ผลลัพธ์ด้านการเงิน</w:t>
      </w:r>
    </w:p>
    <w:tbl>
      <w:tblPr>
        <w:tblStyle w:val="a3"/>
        <w:tblW w:w="10207" w:type="dxa"/>
        <w:tblInd w:w="-176" w:type="dxa"/>
        <w:tblLayout w:type="fixed"/>
        <w:tblLook w:val="04A0"/>
      </w:tblPr>
      <w:tblGrid>
        <w:gridCol w:w="4962"/>
        <w:gridCol w:w="5245"/>
      </w:tblGrid>
      <w:tr w:rsidR="009475FC" w:rsidRPr="009475FC" w:rsidTr="00665DC6">
        <w:tc>
          <w:tcPr>
            <w:tcW w:w="4962" w:type="dxa"/>
          </w:tcPr>
          <w:p w:rsidR="009475FC" w:rsidRPr="009475FC" w:rsidRDefault="00201896" w:rsidP="00665DC6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9475FC" w:rsidRPr="009475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)ระดับประสิทธิภาพการบริหารการเงินเมื่อสิ้นปีงบประมาณน้อยกว่าระดับ </w:t>
            </w:r>
            <w:r w:rsidR="009475FC" w:rsidRPr="009475FC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  <w:p w:rsidR="009475FC" w:rsidRPr="009475FC" w:rsidRDefault="009475FC" w:rsidP="00B407BE">
            <w:pPr>
              <w:rPr>
                <w:rFonts w:ascii="Browallia New" w:hAnsi="Browallia New" w:cs="Browallia New"/>
                <w:sz w:val="28"/>
              </w:rPr>
            </w:pPr>
            <w:r w:rsidRPr="009475FC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2833861" cy="2242868"/>
                  <wp:effectExtent l="19050" t="0" r="23639" b="5032"/>
                  <wp:docPr id="36" name="แผนภูมิ 2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:rsidR="009475FC" w:rsidRPr="009475FC" w:rsidRDefault="009475FC" w:rsidP="00A57BAA">
            <w:pPr>
              <w:rPr>
                <w:rFonts w:ascii="Browallia New" w:hAnsi="Browallia New" w:cs="Browallia New"/>
                <w:sz w:val="28"/>
                <w:cs/>
              </w:rPr>
            </w:pP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พบว่าโรงพยาบาลมีประสิทธิภาพการบริหารการเงินที่ดีตลอด เนื่องจากมีการติดตามรายรับ รายจ่ายและดัชนีชี้วัดทางการเงินในที่ประชุมกรรมการบริหารทุกเดือน มีการติดตามให้รายรับและรายจ่ายเป็นไปตามแผนงบดุลที่ตั้งไว้ตั้งแต่ต้นปี สาเหตุที่ระดับประสิทธิภาพการบริหารการเงินเป็น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7 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ในปี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เกิดจากการติดลบทางบัญชีที่เป็นเงื่อนไขของ </w:t>
            </w:r>
            <w:proofErr w:type="spellStart"/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>สปสช</w:t>
            </w:r>
            <w:proofErr w:type="spellEnd"/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ทั้งที่โรงพยาบาลมีทุนสำรองและสภาพคล่องที่ดีอยู่ ในปีงบประมาณ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2559 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พบว่าประมาณการรายรับน่าจะใกล้เคียงกับปี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แต่ประมาณรายจ่ายอาจจะเพิ่มขึ้นจาก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2 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>ปัจจัยหลัก คือ ค่าใช้จ่ายจากการขยายบริการตามแผนกลยุทธ์ของโรงพยาบาล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/service plan 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>ของเขตสุขภาพ และเกิดจากค่าเสื่อมของครุภัณฑ์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>สิ่งก่อสร้างที่มีแนวโน้มที่เพิ่มขึ้นทุกปี อาจมีความจำเป็นที่ต้องจัดซื้อทดแทน จึงให้มีการประมาณการรายจ่ายดังกล่าวโดยการสำรวจเชิงรุก เพื่อนำมาวางแผนในด้านการเงินต่อไป</w:t>
            </w:r>
          </w:p>
        </w:tc>
      </w:tr>
      <w:tr w:rsidR="009475FC" w:rsidRPr="000677EC" w:rsidTr="00665DC6">
        <w:tc>
          <w:tcPr>
            <w:tcW w:w="4962" w:type="dxa"/>
          </w:tcPr>
          <w:p w:rsidR="009475FC" w:rsidRPr="000677EC" w:rsidRDefault="00145FAF" w:rsidP="00B36E3F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475FC" w:rsidRPr="000677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475FC" w:rsidRPr="000677E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 </w:t>
            </w:r>
            <w:r w:rsidR="009475FC" w:rsidRPr="000677EC">
              <w:rPr>
                <w:rFonts w:ascii="Browallia New" w:hAnsi="Browallia New" w:cs="Browallia New"/>
                <w:sz w:val="28"/>
                <w:szCs w:val="28"/>
              </w:rPr>
              <w:t>CMI &gt; 0.6</w:t>
            </w:r>
          </w:p>
          <w:p w:rsidR="009475FC" w:rsidRPr="000677EC" w:rsidRDefault="00957BE9" w:rsidP="00B36E3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957BE9">
              <w:rPr>
                <w:rFonts w:ascii="Browallia New" w:hAnsi="Browallia New" w:cs="Browallia New"/>
                <w:noProof/>
                <w:sz w:val="28"/>
                <w:cs/>
              </w:rPr>
              <w:drawing>
                <wp:inline distT="0" distB="0" distL="0" distR="0">
                  <wp:extent cx="2816608" cy="1371600"/>
                  <wp:effectExtent l="19050" t="0" r="21842" b="0"/>
                  <wp:docPr id="7" name="แผนภูมิ 3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8"/>
                    </a:graphicData>
                  </a:graphic>
                </wp:inline>
              </w:drawing>
            </w:r>
          </w:p>
          <w:p w:rsidR="009475FC" w:rsidRPr="000677EC" w:rsidRDefault="009475FC" w:rsidP="00B36E3F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45" w:type="dxa"/>
          </w:tcPr>
          <w:p w:rsidR="009475FC" w:rsidRPr="000677EC" w:rsidRDefault="009475FC" w:rsidP="00B36E3F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77E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เป็นตัวชี้วัดขีดความสามารถการให้บริการของโรงพยาบาล ประสิทธิภาพการลงข้อมูลของแพทย์ และเป็นตัวสะท้อนรายได้ที่สำคัญที่สุดของโรงพยาบาล พบว่าค่า </w:t>
            </w:r>
            <w:r w:rsidRPr="000677EC">
              <w:rPr>
                <w:rFonts w:ascii="Browallia New" w:hAnsi="Browallia New" w:cs="Browallia New"/>
                <w:sz w:val="28"/>
                <w:szCs w:val="28"/>
              </w:rPr>
              <w:t>CMI</w:t>
            </w:r>
            <w:r w:rsidRPr="000677E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ของโรงพยาบาลผ่านเกณฑ์ที่กระทรวงกำหนดและมีแนวโน้มที่ดีขึ้นเรื่อยๆ ซึ่งเป็นผลจากการขยายบริการตามแผนกลยุทธ์ ความร่วมมือ</w:t>
            </w:r>
            <w:r w:rsidRPr="000677EC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0677E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ประสิทธิภาพขององค์กรแพทย์ และ </w:t>
            </w:r>
            <w:r w:rsidRPr="000677EC">
              <w:rPr>
                <w:rFonts w:ascii="Browallia New" w:hAnsi="Browallia New" w:cs="Browallia New"/>
                <w:sz w:val="28"/>
                <w:szCs w:val="28"/>
              </w:rPr>
              <w:t xml:space="preserve">CMI </w:t>
            </w:r>
            <w:r w:rsidRPr="000677EC">
              <w:rPr>
                <w:rFonts w:ascii="Browallia New" w:hAnsi="Browallia New" w:cs="Browallia New"/>
                <w:sz w:val="28"/>
                <w:szCs w:val="28"/>
                <w:cs/>
              </w:rPr>
              <w:t>ที่ดีมีผลทำให้รายรับของโรงพยาบาลมีความมั่นคง</w:t>
            </w:r>
          </w:p>
        </w:tc>
      </w:tr>
    </w:tbl>
    <w:p w:rsidR="007D2228" w:rsidRDefault="007D2228" w:rsidP="00A57BAA">
      <w:pPr>
        <w:spacing w:after="0"/>
        <w:rPr>
          <w:rFonts w:ascii="Browallia New" w:hAnsi="Browallia New" w:cs="Browallia New"/>
          <w:b/>
          <w:bCs/>
          <w:sz w:val="28"/>
        </w:rPr>
      </w:pPr>
      <w:r w:rsidRPr="00C5039A">
        <w:rPr>
          <w:rFonts w:ascii="BrowalliaUPC" w:hAnsi="BrowalliaUPC" w:cs="BrowalliaUPC"/>
          <w:b/>
          <w:bCs/>
          <w:sz w:val="32"/>
          <w:szCs w:val="32"/>
        </w:rPr>
        <w:lastRenderedPageBreak/>
        <w:t xml:space="preserve">IV-4 </w:t>
      </w:r>
      <w:proofErr w:type="gramStart"/>
      <w:r w:rsidRPr="00C5039A">
        <w:rPr>
          <w:rFonts w:ascii="BrowalliaUPC" w:hAnsi="BrowalliaUPC" w:cs="BrowalliaUPC"/>
          <w:b/>
          <w:bCs/>
          <w:sz w:val="32"/>
          <w:szCs w:val="32"/>
          <w:cs/>
        </w:rPr>
        <w:t>ผลลัพธ์ด้านการทรัพยากรบุคคล(</w:t>
      </w:r>
      <w:proofErr w:type="gramEnd"/>
      <w:r w:rsidRPr="00C5039A">
        <w:rPr>
          <w:rFonts w:ascii="BrowalliaUPC" w:hAnsi="BrowalliaUPC" w:cs="BrowalliaUPC"/>
          <w:b/>
          <w:bCs/>
          <w:sz w:val="32"/>
          <w:szCs w:val="32"/>
        </w:rPr>
        <w:t>HRR</w:t>
      </w:r>
      <w:r w:rsidRPr="00C5039A">
        <w:rPr>
          <w:rFonts w:ascii="BrowalliaUPC" w:hAnsi="BrowalliaUPC" w:cs="BrowalliaUPC"/>
          <w:b/>
          <w:bCs/>
          <w:sz w:val="32"/>
          <w:szCs w:val="32"/>
          <w:cs/>
        </w:rPr>
        <w:t>)</w:t>
      </w:r>
    </w:p>
    <w:tbl>
      <w:tblPr>
        <w:tblStyle w:val="a3"/>
        <w:tblW w:w="10031" w:type="dxa"/>
        <w:tblLayout w:type="fixed"/>
        <w:tblLook w:val="04A0"/>
      </w:tblPr>
      <w:tblGrid>
        <w:gridCol w:w="4928"/>
        <w:gridCol w:w="5103"/>
      </w:tblGrid>
      <w:tr w:rsidR="007D2228" w:rsidRPr="00145FAF" w:rsidTr="00665DC6">
        <w:tc>
          <w:tcPr>
            <w:tcW w:w="4928" w:type="dxa"/>
          </w:tcPr>
          <w:p w:rsidR="00145FAF" w:rsidRDefault="00145FAF" w:rsidP="00A57BAA">
            <w:pPr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039A">
              <w:rPr>
                <w:rFonts w:ascii="BrowalliaUPC" w:hAnsi="BrowalliaUPC" w:cs="BrowalliaUPC"/>
                <w:b/>
                <w:bCs/>
                <w:sz w:val="32"/>
                <w:szCs w:val="32"/>
              </w:rPr>
              <w:t>IV-4</w:t>
            </w:r>
            <w:r>
              <w:rPr>
                <w:rFonts w:ascii="Browallia New" w:hAnsi="Browallia New" w:cs="Browallia New"/>
                <w:sz w:val="28"/>
                <w:szCs w:val="28"/>
              </w:rPr>
              <w:t>.1</w:t>
            </w:r>
            <w:r w:rsidR="00665DC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อัตราการคงอยู่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ความพึงพอใจของบุคลากร</w:t>
            </w:r>
          </w:p>
          <w:p w:rsidR="00A57BAA" w:rsidRDefault="007D2228" w:rsidP="00A57BAA">
            <w:pPr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145FA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65DC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145FAF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ร้อยละความพึงพอใจในการปฏิบัติงานของบุคลากร</w:t>
            </w:r>
          </w:p>
          <w:p w:rsidR="007D2228" w:rsidRPr="00145FAF" w:rsidRDefault="00A57BAA" w:rsidP="00A57BAA">
            <w:pPr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145FAF" w:rsidRPr="00145FAF">
              <w:rPr>
                <w:rFonts w:ascii="Browallia New" w:hAnsi="Browallia New" w:cs="Browallia New"/>
                <w:sz w:val="28"/>
                <w:szCs w:val="28"/>
              </w:rPr>
              <w:t>&gt;</w:t>
            </w:r>
            <w:r w:rsidR="00145FAF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="00145FAF" w:rsidRPr="00145FAF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  <w:p w:rsidR="00145FAF" w:rsidRPr="00145FAF" w:rsidRDefault="00145FAF" w:rsidP="007D2228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5FA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65DC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  <w:r w:rsidRPr="00145FA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อัตราการคงอยู่ของบุคลากร </w:t>
            </w:r>
            <w:r w:rsidRPr="00145FAF">
              <w:rPr>
                <w:rFonts w:ascii="Browallia New" w:hAnsi="Browallia New" w:cs="Browallia New"/>
                <w:sz w:val="28"/>
                <w:szCs w:val="28"/>
              </w:rPr>
              <w:t>&gt;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Pr="00145FAF">
              <w:rPr>
                <w:rFonts w:ascii="Browallia New" w:hAnsi="Browallia New" w:cs="Browallia New"/>
                <w:sz w:val="28"/>
                <w:szCs w:val="28"/>
              </w:rPr>
              <w:t>95</w:t>
            </w:r>
          </w:p>
          <w:p w:rsidR="008A176B" w:rsidRPr="00145FAF" w:rsidRDefault="00E212C5" w:rsidP="007D2228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145FAF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2944998" cy="3226279"/>
                  <wp:effectExtent l="19050" t="0" r="26802" b="0"/>
                  <wp:docPr id="11" name="แผนภูมิ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9"/>
                    </a:graphicData>
                  </a:graphic>
                </wp:inline>
              </w:drawing>
            </w:r>
          </w:p>
          <w:p w:rsidR="008A176B" w:rsidRPr="00145FAF" w:rsidRDefault="008A176B" w:rsidP="007D2228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03" w:type="dxa"/>
          </w:tcPr>
          <w:p w:rsidR="00523D38" w:rsidRPr="00145FAF" w:rsidRDefault="00997804" w:rsidP="00523D38">
            <w:pPr>
              <w:pStyle w:val="af1"/>
              <w:ind w:left="0" w:firstLine="7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ผลการประเมินความพึงพอใจในการปฏิบัติงานของบุคลากร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  <w:lang w:eastAsia="th-TH"/>
              </w:rPr>
              <w:t xml:space="preserve"> ยังไม่บรรลุเป้าหมายแต่มีแนวโน้มดีขึ้น ในปี 255</w:t>
            </w:r>
            <w:r w:rsidR="00B36E3F" w:rsidRPr="00145FAF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7</w:t>
            </w:r>
            <w:r w:rsidR="00B36E3F" w:rsidRPr="00145FAF">
              <w:rPr>
                <w:rFonts w:ascii="Browallia New" w:hAnsi="Browallia New" w:cs="Browallia New"/>
                <w:sz w:val="28"/>
                <w:szCs w:val="28"/>
                <w:cs/>
                <w:lang w:eastAsia="th-TH"/>
              </w:rPr>
              <w:t>และปี</w:t>
            </w:r>
            <w:r w:rsidR="00B36E3F" w:rsidRPr="00145FAF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2558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  <w:lang w:eastAsia="th-TH"/>
              </w:rPr>
              <w:t xml:space="preserve"> จากการวิเคราะห์ พบว่าประเด็นที่เป็นปัญหาคือเจ้าหน้าที่มีภาระงานหนัก  ค่าตอบแทนน้อย ขาดขวัญกำลังใจในการทำงาน</w:t>
            </w:r>
            <w:r w:rsidR="0064677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ในปี</w:t>
            </w:r>
            <w:r w:rsidR="00646771">
              <w:rPr>
                <w:rFonts w:ascii="Browallia New" w:hAnsi="Browallia New" w:cs="Browallia New"/>
                <w:sz w:val="28"/>
                <w:szCs w:val="28"/>
              </w:rPr>
              <w:t>2558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โรงพยาบาลได้มีการปรับปรุงระบบสร้างขวัญและแรงจูงใจโดย </w:t>
            </w:r>
            <w:r w:rsidR="00B36E3F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จัดอัตรากำลังเพื่อให้เหมาะสมกับภาระงาน </w:t>
            </w:r>
            <w:r w:rsidR="00B36E3F" w:rsidRPr="00145FAF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 xml:space="preserve"> 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มีการปรับระบบงาน</w:t>
            </w:r>
            <w:r w:rsidR="00B36E3F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การกระจายงานให้ผู้รับผิดชอบอย่างเหมาะสม 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</w:t>
            </w:r>
            <w:r w:rsidR="00C826DC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นำผลการปฏิบัติราชการมาประกอบการพิจารณาประเมินเลื่อนขั้นเงินเดือนของเจ้าหน้าที่ในทุกระดับ เพื่อกระตุ้นและสร้างแรงจูงใจให้บุคลากรมีการพัฒนาผลงานให้บรรลุตามเป้าหมาย</w:t>
            </w:r>
            <w:r w:rsidR="00523D38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นอกจากนั้นยังมีการจัดสวัสดิการและให้เงินโบนัสแก่บุคลากรทุก</w:t>
            </w:r>
            <w:r w:rsidR="00646771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  <w:r w:rsidR="00523D38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  <w:p w:rsidR="007D2228" w:rsidRPr="00145FAF" w:rsidRDefault="00997804" w:rsidP="00160039">
            <w:pPr>
              <w:pStyle w:val="af1"/>
              <w:ind w:left="0" w:firstLine="72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อัตรา</w:t>
            </w:r>
            <w:r w:rsidR="00160039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การ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คงอยู่ของบุคลากร</w:t>
            </w:r>
            <w:r w:rsidR="00B77965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บรรลุเป้าหมายแต่</w:t>
            </w:r>
            <w:r w:rsidR="00523D38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มีแนวโน้มลดลง</w:t>
            </w:r>
            <w:r w:rsidR="00B77965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สาเหตุจาก</w:t>
            </w:r>
            <w:r w:rsidR="00646771">
              <w:rPr>
                <w:rFonts w:ascii="Browallia New" w:hAnsi="Browallia New" w:cs="Browallia New" w:hint="cs"/>
                <w:sz w:val="28"/>
                <w:szCs w:val="28"/>
                <w:cs/>
              </w:rPr>
              <w:t>มี</w:t>
            </w:r>
            <w:r w:rsidR="00B77965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บุคลากร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ย้าย</w:t>
            </w:r>
            <w:r w:rsidR="00B77965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และลาออก 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เนื่องจากไปรับตำแหน่งใหม่ และย้ายกลับภูมิลำเนา </w:t>
            </w:r>
            <w:r w:rsidR="00B77965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ส่วนบุคลากรที่ลาออก</w:t>
            </w:r>
            <w:r w:rsidR="00160039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ส่วนใหญ่เป็นพยาบาล </w:t>
            </w:r>
            <w:r w:rsidR="00B77965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มีสาเหตุจากเรื่องส่วนตัว</w:t>
            </w:r>
            <w:r w:rsidR="00B77965" w:rsidRPr="00145FAF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B77965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ครอบครัว และปัญหาเรื่องเงิน</w:t>
            </w:r>
            <w:r w:rsidR="00160039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ซึ่งส่งผลกระทบกับการขึ้นเวรของพยาบาล ได้แก้ปัญหาโดยการจ้างเพิ่ม และจัดอัตรากำลังทดแทนกันได้ในทุกจุดบริการ</w:t>
            </w:r>
          </w:p>
        </w:tc>
      </w:tr>
      <w:tr w:rsidR="007D2228" w:rsidRPr="000A2E7E" w:rsidTr="00665DC6">
        <w:tc>
          <w:tcPr>
            <w:tcW w:w="4928" w:type="dxa"/>
          </w:tcPr>
          <w:p w:rsidR="007D2228" w:rsidRPr="000A2E7E" w:rsidRDefault="00C361F7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A2E7E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IV-4.</w:t>
            </w:r>
            <w:r w:rsidR="000E3E91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</w:t>
            </w:r>
            <w:r w:rsidRPr="000A2E7E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 xml:space="preserve"> </w:t>
            </w:r>
            <w:r w:rsidRPr="000A2E7E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การพัฒนาสมรรถนะของบุคลากร</w:t>
            </w:r>
          </w:p>
          <w:p w:rsidR="00C361F7" w:rsidRPr="00665DC6" w:rsidRDefault="000E3E91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65DC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65DC6" w:rsidRPr="00665DC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665DC6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="00C361F7" w:rsidRPr="00665D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361F7" w:rsidRPr="00665DC6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="00C361F7" w:rsidRPr="00665DC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เจ้าหน้าทีได้รับการอบรมตามแผนที่กำหนด</w:t>
            </w:r>
            <w:r w:rsidR="00665DC6" w:rsidRPr="00665D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65DC6" w:rsidRPr="00665DC6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="00665DC6" w:rsidRPr="00665DC6">
              <w:rPr>
                <w:rFonts w:ascii="Browallia New" w:hAnsi="Browallia New" w:cs="Browallia New"/>
                <w:sz w:val="28"/>
                <w:szCs w:val="28"/>
              </w:rPr>
              <w:t xml:space="preserve"> 80</w:t>
            </w:r>
          </w:p>
          <w:p w:rsidR="000A2E7E" w:rsidRPr="000A2E7E" w:rsidRDefault="000A2E7E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:rsidR="00C361F7" w:rsidRPr="000A2E7E" w:rsidRDefault="00C361F7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A2E7E">
              <w:rPr>
                <w:rFonts w:ascii="Browallia New" w:hAnsi="Browallia New" w:cs="Browallia New"/>
                <w:b/>
                <w:bCs/>
                <w:noProof/>
                <w:sz w:val="28"/>
              </w:rPr>
              <w:drawing>
                <wp:inline distT="0" distB="0" distL="0" distR="0">
                  <wp:extent cx="2989137" cy="2104846"/>
                  <wp:effectExtent l="19050" t="0" r="20763" b="0"/>
                  <wp:docPr id="13" name="แผนภูมิ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0"/>
                    </a:graphicData>
                  </a:graphic>
                </wp:inline>
              </w:drawing>
            </w:r>
          </w:p>
          <w:p w:rsidR="00C361F7" w:rsidRPr="000A2E7E" w:rsidRDefault="00C361F7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997804" w:rsidRPr="000A2E7E" w:rsidRDefault="00BA6F06" w:rsidP="004524E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แผนพัฒนาบุคลากรกำหนดให้บุคลากรทุกคน </w:t>
            </w:r>
            <w:r w:rsidR="00997804" w:rsidRPr="000A2E7E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ได้รับการฝึกอบรมภายในและภายนอกหน่วยงานอย่างน้อย 10วัน/คน/ปี </w:t>
            </w:r>
            <w:r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ที่ผ่านมา</w:t>
            </w:r>
            <w:r w:rsidR="00997804" w:rsidRPr="000A2E7E">
              <w:rPr>
                <w:rFonts w:ascii="BrowalliaUPC" w:hAnsi="BrowalliaUPC" w:cs="BrowalliaUPC"/>
                <w:sz w:val="28"/>
                <w:szCs w:val="28"/>
                <w:cs/>
              </w:rPr>
              <w:t>พบว่า เจ้าหน้าที่ได้</w:t>
            </w:r>
            <w:r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รับการ</w:t>
            </w:r>
            <w:r w:rsidR="00997804" w:rsidRPr="000A2E7E">
              <w:rPr>
                <w:rFonts w:ascii="BrowalliaUPC" w:hAnsi="BrowalliaUPC" w:cs="BrowalliaUPC"/>
                <w:sz w:val="28"/>
                <w:szCs w:val="28"/>
                <w:cs/>
              </w:rPr>
              <w:t>อบรมตาม</w:t>
            </w:r>
            <w:r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แผนน้อยมากไม่บรรลุเป้าหมาย </w:t>
            </w:r>
            <w:r w:rsidR="00997804" w:rsidRPr="000A2E7E">
              <w:rPr>
                <w:rFonts w:ascii="BrowalliaUPC" w:hAnsi="BrowalliaUPC" w:cs="BrowalliaUPC"/>
                <w:sz w:val="28"/>
                <w:szCs w:val="28"/>
                <w:cs/>
              </w:rPr>
              <w:t>ทีมพัฒนา</w:t>
            </w:r>
            <w:r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บุคลากร</w:t>
            </w:r>
            <w:r w:rsidR="00997804" w:rsidRPr="000A2E7E">
              <w:rPr>
                <w:rFonts w:ascii="BrowalliaUPC" w:hAnsi="BrowalliaUPC" w:cs="BrowalliaUPC"/>
                <w:sz w:val="28"/>
                <w:szCs w:val="28"/>
                <w:cs/>
              </w:rPr>
              <w:t>จึง</w:t>
            </w:r>
            <w:r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ได้</w:t>
            </w:r>
            <w:r w:rsidR="000A2E7E"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จัดทำแผน</w:t>
            </w:r>
            <w:r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พัฒนาทั้งระบบโดยให้</w:t>
            </w:r>
            <w:r w:rsidRPr="000A2E7E">
              <w:rPr>
                <w:rFonts w:ascii="Cordia New" w:hAnsi="Cordia New"/>
                <w:sz w:val="28"/>
                <w:szCs w:val="28"/>
                <w:cs/>
              </w:rPr>
              <w:t>หัวหน้าฝ่าย</w:t>
            </w:r>
            <w:r w:rsidRPr="000A2E7E">
              <w:rPr>
                <w:rFonts w:ascii="Cordia New" w:hAnsi="Cordia New"/>
                <w:sz w:val="28"/>
                <w:szCs w:val="28"/>
              </w:rPr>
              <w:t>/</w:t>
            </w:r>
            <w:r w:rsidRPr="000A2E7E">
              <w:rPr>
                <w:rFonts w:ascii="Cordia New" w:hAnsi="Cordia New"/>
                <w:sz w:val="28"/>
                <w:szCs w:val="28"/>
                <w:cs/>
              </w:rPr>
              <w:t>หัวหน้างานกำหนด</w:t>
            </w:r>
            <w:r w:rsidRPr="000A2E7E">
              <w:rPr>
                <w:rFonts w:ascii="Cordia New" w:hAnsi="Cordia New"/>
                <w:sz w:val="28"/>
                <w:szCs w:val="28"/>
              </w:rPr>
              <w:t xml:space="preserve"> functional  competency</w:t>
            </w:r>
            <w:r w:rsidRPr="000A2E7E">
              <w:rPr>
                <w:rFonts w:ascii="Cordia New" w:hAnsi="Cordia New"/>
                <w:sz w:val="28"/>
                <w:szCs w:val="28"/>
                <w:cs/>
              </w:rPr>
              <w:t xml:space="preserve"> ที่จำเป็นของแต่ละวิชาชีพ</w:t>
            </w:r>
            <w:r w:rsidRPr="000A2E7E">
              <w:rPr>
                <w:rFonts w:ascii="Cordia New" w:hAnsi="Cordia New"/>
                <w:sz w:val="28"/>
                <w:szCs w:val="28"/>
              </w:rPr>
              <w:t xml:space="preserve">  </w:t>
            </w:r>
            <w:r w:rsidRPr="000A2E7E">
              <w:rPr>
                <w:rFonts w:ascii="Cordia New" w:hAnsi="Cordia New" w:hint="cs"/>
                <w:sz w:val="28"/>
                <w:szCs w:val="28"/>
                <w:cs/>
              </w:rPr>
              <w:t>ให้บุคลากร</w:t>
            </w:r>
            <w:r w:rsidRPr="000A2E7E">
              <w:rPr>
                <w:rFonts w:ascii="Cordia New" w:hAnsi="Cordia New"/>
                <w:sz w:val="28"/>
                <w:szCs w:val="28"/>
                <w:cs/>
              </w:rPr>
              <w:t xml:space="preserve">สำรวจ </w:t>
            </w:r>
            <w:r w:rsidRPr="000A2E7E">
              <w:rPr>
                <w:rFonts w:ascii="Cordia New" w:hAnsi="Cordia New"/>
                <w:sz w:val="28"/>
                <w:szCs w:val="28"/>
              </w:rPr>
              <w:t xml:space="preserve">Training need </w:t>
            </w:r>
            <w:r w:rsidRPr="000A2E7E">
              <w:rPr>
                <w:rFonts w:ascii="Cordia New" w:hAnsi="Cordia New"/>
                <w:sz w:val="28"/>
                <w:szCs w:val="28"/>
                <w:cs/>
              </w:rPr>
              <w:t>ขอ</w:t>
            </w:r>
            <w:r w:rsidRPr="000A2E7E">
              <w:rPr>
                <w:rFonts w:ascii="Cordia New" w:hAnsi="Cordia New" w:hint="cs"/>
                <w:sz w:val="28"/>
                <w:szCs w:val="28"/>
                <w:cs/>
              </w:rPr>
              <w:t>งตัวเอง แล้ว</w:t>
            </w:r>
            <w:r w:rsidR="00F065B0">
              <w:rPr>
                <w:rFonts w:ascii="Cordia New" w:hAnsi="Cordia New" w:hint="cs"/>
                <w:sz w:val="28"/>
                <w:szCs w:val="28"/>
                <w:cs/>
              </w:rPr>
              <w:t>ร่วมกันวิ</w:t>
            </w:r>
            <w:r w:rsidRPr="000A2E7E">
              <w:rPr>
                <w:rFonts w:ascii="Cordia New" w:hAnsi="Cordia New" w:hint="cs"/>
                <w:sz w:val="28"/>
                <w:szCs w:val="28"/>
                <w:cs/>
              </w:rPr>
              <w:t>เคราะห์และจัดทำแผน</w:t>
            </w:r>
            <w:r w:rsidR="000A2E7E" w:rsidRPr="000A2E7E">
              <w:rPr>
                <w:rFonts w:ascii="Cordia New" w:hAnsi="Cordia New" w:hint="cs"/>
                <w:sz w:val="28"/>
                <w:szCs w:val="28"/>
                <w:cs/>
              </w:rPr>
              <w:t>พัฒนาบุคลากร</w:t>
            </w:r>
            <w:r w:rsidR="00F065B0">
              <w:rPr>
                <w:rFonts w:ascii="Cordia New" w:hAnsi="Cordia New" w:hint="cs"/>
                <w:sz w:val="28"/>
                <w:szCs w:val="28"/>
                <w:cs/>
              </w:rPr>
              <w:t xml:space="preserve">ให้ตรงกับความต้องการที่แท้จริง </w:t>
            </w:r>
            <w:r w:rsidR="000A2E7E" w:rsidRPr="000A2E7E">
              <w:rPr>
                <w:rFonts w:ascii="Cordia New" w:hAnsi="Cordia New" w:hint="cs"/>
                <w:sz w:val="28"/>
                <w:szCs w:val="28"/>
                <w:cs/>
              </w:rPr>
              <w:t xml:space="preserve"> มีการกำกับ</w:t>
            </w:r>
            <w:r w:rsidRPr="000A2E7E">
              <w:rPr>
                <w:rFonts w:ascii="Cordia New" w:hAnsi="Cordia New"/>
                <w:sz w:val="28"/>
                <w:szCs w:val="28"/>
                <w:cs/>
              </w:rPr>
              <w:t>ติดตามประเมิน</w:t>
            </w:r>
            <w:r w:rsidR="00F065B0">
              <w:rPr>
                <w:rFonts w:ascii="Cordia New" w:hAnsi="Cordia New" w:hint="cs"/>
                <w:sz w:val="28"/>
                <w:szCs w:val="28"/>
                <w:cs/>
              </w:rPr>
              <w:t>ผล</w:t>
            </w:r>
            <w:r w:rsidRPr="000A2E7E">
              <w:rPr>
                <w:rFonts w:ascii="Cordia New" w:hAnsi="Cordia New" w:hint="cs"/>
                <w:sz w:val="28"/>
                <w:szCs w:val="28"/>
                <w:cs/>
              </w:rPr>
              <w:t>ทุกเดือน</w:t>
            </w:r>
            <w:r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</w:t>
            </w:r>
            <w:r w:rsidR="00997804" w:rsidRPr="000A2E7E">
              <w:rPr>
                <w:rFonts w:ascii="BrowalliaUPC" w:hAnsi="BrowalliaUPC" w:cs="BrowalliaUPC"/>
                <w:sz w:val="28"/>
                <w:szCs w:val="28"/>
                <w:cs/>
              </w:rPr>
              <w:t>ผลการประเม</w:t>
            </w:r>
            <w:r w:rsidR="000A2E7E" w:rsidRPr="000A2E7E">
              <w:rPr>
                <w:rFonts w:ascii="BrowalliaUPC" w:hAnsi="BrowalliaUPC" w:cs="BrowalliaUPC"/>
                <w:sz w:val="28"/>
                <w:szCs w:val="28"/>
                <w:cs/>
              </w:rPr>
              <w:t>ินพบว่าเจ้าหน้าที่ได้ฝึกอบรมตาม</w:t>
            </w:r>
            <w:r w:rsidR="000A2E7E"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แผน</w:t>
            </w:r>
            <w:r w:rsidR="00997804" w:rsidRPr="000A2E7E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  <w:r w:rsidR="000A2E7E"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เรื่อยๆ และบรรลุเป้าหมายในปี </w:t>
            </w:r>
            <w:r w:rsidR="000A2E7E" w:rsidRPr="000A2E7E">
              <w:rPr>
                <w:rFonts w:ascii="BrowalliaUPC" w:hAnsi="BrowalliaUPC" w:cs="BrowalliaUPC"/>
                <w:sz w:val="28"/>
                <w:szCs w:val="28"/>
              </w:rPr>
              <w:t xml:space="preserve">2558 </w:t>
            </w:r>
            <w:r w:rsidR="004524EA">
              <w:rPr>
                <w:rFonts w:ascii="BrowalliaUPC" w:hAnsi="BrowalliaUPC" w:cs="BrowalliaUPC" w:hint="cs"/>
                <w:sz w:val="28"/>
                <w:szCs w:val="28"/>
                <w:cs/>
              </w:rPr>
              <w:t>นอกจากนั้น</w:t>
            </w:r>
            <w:r w:rsidR="00997804"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บุคลากร</w:t>
            </w:r>
            <w:r w:rsidR="000A2E7E"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ยังได้รับการ</w:t>
            </w:r>
            <w:r w:rsid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ประเมิน</w:t>
            </w:r>
            <w:r w:rsidR="00F065B0">
              <w:rPr>
                <w:rFonts w:ascii="BrowalliaUPC" w:hAnsi="BrowalliaUPC" w:cs="BrowalliaUPC" w:hint="cs"/>
                <w:sz w:val="28"/>
                <w:szCs w:val="28"/>
                <w:cs/>
              </w:rPr>
              <w:t>ความรู้</w:t>
            </w:r>
            <w:r w:rsidR="00F065B0">
              <w:rPr>
                <w:rFonts w:ascii="BrowalliaUPC" w:hAnsi="BrowalliaUPC" w:cs="BrowalliaUPC"/>
                <w:sz w:val="28"/>
                <w:szCs w:val="28"/>
              </w:rPr>
              <w:t>/</w:t>
            </w:r>
            <w:r w:rsidR="000A2E7E"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ทักษะ</w:t>
            </w:r>
            <w:r w:rsid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เป็นระยะ</w:t>
            </w:r>
            <w:r w:rsidR="000A2E7E"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อย่างต่อเนื่อง </w:t>
            </w:r>
            <w:r w:rsidR="000A2E7E" w:rsidRPr="000A2E7E">
              <w:rPr>
                <w:rFonts w:ascii="Cordia New" w:hAnsi="Cordia New" w:hint="cs"/>
                <w:sz w:val="28"/>
                <w:szCs w:val="28"/>
                <w:cs/>
              </w:rPr>
              <w:t>มีการอบรมและฝึกทักษะหน้างาน</w:t>
            </w:r>
            <w:r w:rsidR="000A2E7E">
              <w:rPr>
                <w:rFonts w:ascii="Cordia New" w:hAnsi="Cordia New" w:hint="cs"/>
                <w:sz w:val="28"/>
                <w:szCs w:val="28"/>
                <w:cs/>
              </w:rPr>
              <w:t xml:space="preserve"> เพื่อให้สามารถนำความรู้มาใช้ในการปฏิบัติกับผู้ป่วยอย่างมีคุณภาพและปลอดภัย </w:t>
            </w:r>
          </w:p>
        </w:tc>
      </w:tr>
      <w:tr w:rsidR="00997804" w:rsidRPr="00646771" w:rsidTr="00665DC6">
        <w:tc>
          <w:tcPr>
            <w:tcW w:w="4928" w:type="dxa"/>
          </w:tcPr>
          <w:p w:rsidR="00997804" w:rsidRPr="00646771" w:rsidRDefault="00997804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677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IV-4.3 </w:t>
            </w:r>
            <w:r w:rsidRPr="0064677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อาชีวะอนามัย</w:t>
            </w:r>
          </w:p>
          <w:p w:rsidR="000E3E91" w:rsidRPr="00646771" w:rsidRDefault="000E3E91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4677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65DC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64677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ร้อยละของบุคลากรที่มีผลตรวจสุขภาพผิดปกติจากการทำงาน </w:t>
            </w:r>
            <w:r w:rsidRPr="00646771">
              <w:rPr>
                <w:rFonts w:ascii="Browallia New" w:hAnsi="Browallia New" w:cs="Browallia New"/>
                <w:sz w:val="28"/>
                <w:szCs w:val="28"/>
              </w:rPr>
              <w:t xml:space="preserve">&lt; </w:t>
            </w:r>
            <w:r w:rsidRPr="00646771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Pr="00646771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  <w:p w:rsidR="00627DAC" w:rsidRPr="00646771" w:rsidRDefault="0098733D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771">
              <w:rPr>
                <w:rFonts w:ascii="Browallia New" w:hAnsi="Browallia New" w:cs="Browallia New"/>
                <w:b/>
                <w:bCs/>
                <w:noProof/>
                <w:sz w:val="28"/>
              </w:rPr>
              <w:lastRenderedPageBreak/>
              <w:drawing>
                <wp:inline distT="0" distB="0" distL="0" distR="0">
                  <wp:extent cx="2892341" cy="2303253"/>
                  <wp:effectExtent l="19050" t="0" r="22309" b="1797"/>
                  <wp:docPr id="41" name="Objec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1"/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997804" w:rsidRPr="00646771" w:rsidRDefault="00646771" w:rsidP="00763AD6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lastRenderedPageBreak/>
              <w:t xml:space="preserve">      พบว่า</w:t>
            </w:r>
            <w:r w:rsidR="00216C1B" w:rsidRPr="00646771">
              <w:rPr>
                <w:rFonts w:ascii="Browallia New" w:hAnsi="Browallia New" w:cs="Browallia New"/>
                <w:sz w:val="28"/>
                <w:szCs w:val="28"/>
                <w:cs/>
              </w:rPr>
              <w:t>ผลการตรวจสุขภาพผลผิดปกติจากการทำงาน มีแนวโน้มลดลง และไม่เกินค่าเป้าหมายที่ตั้งไว้ ปี 2556 พบว่าบุคลากร 1 คน ตกจากที่สูงได้รับบาดเจ็บบริเวณหลัง ไม่มีแผลฉีกขาด ไม่มีผลต่อการเดิน วิเคราะห์สาเหตุมาจากความประมาทในการใช้บันไดปีนขึ้นในที่สูงโดยไม่มีคนจับ เนื่องจาก</w:t>
            </w:r>
            <w:r w:rsidR="00216C1B" w:rsidRPr="00646771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>พื้นวางไม่เรียบจึงต้องมีการควบคุมและเฝ้าระวังการใช้อุปกรณ์อย่างถูกต้องและระมัดระวัง  ปี 2557 บุคลกร 2 คนได้รับบาดเจ็บจากอุบัติเหตุรถส่งต่อผู้ป่วยชนกับคู่กรณี พยาบาลได้รับบาดเจ็บเป็นแผลที่หน้า 1 คน พนักงานขับรถยนต์บาดเจ็บที่กล้ามเนื้อแขน 1 คน จึงได้มีการวิเคราะห์สาเหตุการเกิดอุบัติเหตุ และวางมาตรการการขับรถยนต์อย่างเข้มงวด ปี 2558 บุคลากรโรงซ่อมได้รับอุบัติเหตุจากการทำงานโดยตัดต้นไม้ กิ่งไม้หล่นใส่หัวเย็บ 6 เข็ม สาเหตุจากการไม่สวมใส่อุปกรณ์ป้องกันตามมาตรฐาน จึงมีการอบรมในส่วนที่มีความเสี่ยงให้ใช้อุปกรณ์ป้องกันขณะทำงานและให้ถือปฏิบัติอย่างเคร่งครัด</w:t>
            </w:r>
            <w:r w:rsidR="00F065B0" w:rsidRPr="0064677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E7772" w:rsidRPr="00585233" w:rsidTr="00665DC6">
        <w:tc>
          <w:tcPr>
            <w:tcW w:w="4928" w:type="dxa"/>
          </w:tcPr>
          <w:p w:rsidR="009E7772" w:rsidRDefault="009E7772" w:rsidP="009E7772">
            <w:pPr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85233">
              <w:rPr>
                <w:rFonts w:ascii="BrowalliaUPC" w:hAnsi="BrowalliaUPC" w:cs="BrowalliaUPC"/>
                <w:sz w:val="28"/>
                <w:szCs w:val="28"/>
              </w:rPr>
              <w:lastRenderedPageBreak/>
              <w:t>3</w:t>
            </w:r>
            <w:r w:rsidR="00665DC6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585233">
              <w:rPr>
                <w:rFonts w:ascii="BrowalliaUPC" w:hAnsi="BrowalliaUPC" w:cs="BrowalliaUPC"/>
                <w:sz w:val="28"/>
                <w:szCs w:val="28"/>
              </w:rPr>
              <w:t xml:space="preserve">) 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ร้อยละ</w:t>
            </w: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ของบุคลากรที่มีผล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การตรวจสุขภาพ</w:t>
            </w: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ผิดปกติ</w:t>
            </w:r>
            <w:r w:rsidR="00665DC6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 xml:space="preserve"> </w:t>
            </w:r>
          </w:p>
          <w:p w:rsidR="00665DC6" w:rsidRDefault="00665DC6" w:rsidP="009E7772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665DC6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Pr="00665DC6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เป้าหมาย </w:t>
            </w:r>
            <w:r w:rsidRPr="00665DC6">
              <w:rPr>
                <w:rFonts w:ascii="BrowalliaUPC" w:hAnsi="BrowalliaUPC" w:cs="BrowalliaUPC"/>
                <w:sz w:val="28"/>
                <w:szCs w:val="28"/>
              </w:rPr>
              <w:t xml:space="preserve">&lt; </w:t>
            </w:r>
            <w:r w:rsidRPr="00665DC6">
              <w:rPr>
                <w:rFonts w:ascii="BrowalliaUPC" w:hAnsi="BrowalliaUPC" w:cs="BrowalliaUPC" w:hint="cs"/>
                <w:sz w:val="28"/>
                <w:szCs w:val="28"/>
                <w:cs/>
              </w:rPr>
              <w:t>ร้อยละ</w:t>
            </w:r>
            <w:r w:rsidRPr="00665DC6"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  <w:p w:rsidR="00F04DF9" w:rsidRPr="00665DC6" w:rsidRDefault="00F04DF9" w:rsidP="009E7772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  <w:p w:rsidR="009E7772" w:rsidRPr="00585233" w:rsidRDefault="009E7772" w:rsidP="009903DA">
            <w:pPr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85233">
              <w:rPr>
                <w:rFonts w:ascii="BrowalliaUPC" w:hAnsi="BrowalliaUPC" w:cs="BrowalliaUPC"/>
                <w:b/>
                <w:bCs/>
                <w:noProof/>
                <w:sz w:val="28"/>
                <w:cs/>
              </w:rPr>
              <w:drawing>
                <wp:inline distT="0" distB="0" distL="0" distR="0">
                  <wp:extent cx="2890437" cy="3735238"/>
                  <wp:effectExtent l="19050" t="0" r="24213" b="0"/>
                  <wp:docPr id="39" name="Objec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2"/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910990" w:rsidRPr="00585233" w:rsidRDefault="00646771" w:rsidP="00910990">
            <w:pPr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       พบว่า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  <w:cs/>
              </w:rPr>
              <w:t>บุคลากรที่มีผลการตรวจผิดปกติสูงกว่าค่าเป้าหมายและมีแนวโน้ม</w:t>
            </w:r>
            <w:r w:rsidR="00910990"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ไม่คงที่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  <w:cs/>
              </w:rPr>
              <w:t>โดยเฉพาะในปี255</w:t>
            </w:r>
            <w:r w:rsidR="00910990"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7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บุคลากรมีความผิดปกติของการตรวจสุขภาพมากกว่าครึ่งของบุคลากร  ซึ่ง</w:t>
            </w:r>
            <w:r w:rsidR="00910990"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ปี 2558 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  <w:cs/>
              </w:rPr>
              <w:t>ผลความผิดปกติ</w:t>
            </w:r>
            <w:r w:rsidR="00910990"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ยังเกินกว่าค่าเป้าหมาย ความผิดปกติที่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  <w:cs/>
              </w:rPr>
              <w:t>พบมากที่สุด</w:t>
            </w:r>
            <w:r w:rsidR="00910990"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3 อันดับแรก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คือ </w:t>
            </w:r>
            <w:r w:rsidR="00910990"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รอบเอว,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  <w:cs/>
              </w:rPr>
              <w:t>ระดับดัชนีมวลกาย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</w:rPr>
              <w:t xml:space="preserve">, </w:t>
            </w:r>
            <w:r w:rsidR="00910990"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ระ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ดับ 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</w:rPr>
              <w:t xml:space="preserve">Cholesterol </w:t>
            </w:r>
          </w:p>
          <w:p w:rsidR="00910990" w:rsidRPr="00585233" w:rsidRDefault="00910990" w:rsidP="00910990">
            <w:pPr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ab/>
            </w:r>
            <w:r w:rsidR="00646771">
              <w:rPr>
                <w:rFonts w:ascii="BrowalliaUPC" w:hAnsi="BrowalliaUPC" w:cs="BrowalliaUPC" w:hint="cs"/>
                <w:sz w:val="28"/>
                <w:szCs w:val="28"/>
                <w:cs/>
              </w:rPr>
              <w:t>ได้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ดำเนินงานปรับเปลี่ยนพฤติกรรมในกลุ่มเสี่ยงปี 255</w:t>
            </w: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7 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มีการจัดกิจกรรมให้บุคลากรเข้าร่วมกิจกรรมเรื่อง</w:t>
            </w: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3อ 2ส</w:t>
            </w:r>
            <w:r w:rsidR="0064677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แต่ไม่มีการติดตามอย่างต่อเนื่อง มีการจัดกิจกรรมเป็นระยะ</w:t>
            </w:r>
            <w:r w:rsidR="0064677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กลุ่มที่มีค่าใกล้กลุ่มเสี่ยง</w:t>
            </w: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ในปี2557ยังคงเ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ป็นกลุ่มเสี่ยงในปี</w:t>
            </w:r>
            <w:r w:rsidRPr="00585233">
              <w:rPr>
                <w:rFonts w:ascii="BrowalliaUPC" w:hAnsi="BrowalliaUPC" w:cs="BrowalliaUPC"/>
                <w:sz w:val="28"/>
                <w:szCs w:val="28"/>
              </w:rPr>
              <w:t>2558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ซึ่งมีพฤติกรรมการดำเนินชีวิตเหมือนเดิม</w:t>
            </w:r>
            <w:r w:rsidR="0064677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ไม่มีความต่อเนื่องในการดำเนินกิจกรรมปรับเปลี่ยนพฤติกรรม ขาดแรงจูงในในการลดรอบเอว ลดน้ำหนัก ซึ่งบุคล</w:t>
            </w: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า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กรกลุ่มเสี่ยงจะมีผลทำให้คุณภาพการทำงานลดลงในระยะยาว ความรู้และการปรับเปลี่ยนพฤติกรรม</w:t>
            </w: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ที่ให้กับกลุ่มเสี่ยงไม่ได้นำมาวิเคราะห์ว่าเข้ากับบริบทหรือข้อจำกัดของบุคลากรแต่ละคน </w:t>
            </w:r>
          </w:p>
          <w:p w:rsidR="00F04DF9" w:rsidRPr="00585233" w:rsidRDefault="00910990" w:rsidP="00F04DF9">
            <w:pPr>
              <w:ind w:firstLine="720"/>
              <w:jc w:val="both"/>
              <w:rPr>
                <w:sz w:val="28"/>
                <w:szCs w:val="28"/>
                <w:cs/>
              </w:rPr>
            </w:pP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ในปี 2558 มีกลุ่มเสี่ยง จำนวน 44 คน ซึ่งลดลงจากปี 2557 มีการดำเนินกิจกรรมปรับเปลี่ยนพฤติกรรม โดยจัดกลุ่มผู้ป่วยเบาหวาน 2 คน ความดันโลหิตสูง จำนวน 3 คน เบาหวานและความดันโลหิตสูง 2 คน รวม 7 คนเข้ากลุ่มเสริมพลังผู้ป่วยโรคเรื้อรัง กลุ่มเสี่ยงจำนวน 44 คน จัดเข้ากลุ่มปรับเปลี่ยนพฤติกรรมตามความเหมาะสมทุกวัน จันทร์ พุธ ศุกร์ เวลา 15.00 น.ทุกสัปดาห์ และวางแผนในการประเมินผลหลังการดำเนินงาน 3 เดือน สร้างแรงจูงใจในการเข้ากลุ่มโดยตั้งรางวัลสำหรับผู้ที่มีผลการตรวจสุขภาพปกติหลังการปรับเปลี่ยนพฤติกรรม และจากการดำเนินงานพบปัญหาเรื่องภาระงานที่ไม่สามารถเข้ากลุ่มได้เต็มที่ รองลงมาคือแรงจูงใจและทัศนคติในการปรับเปลี่ยนพฤติกรรม</w:t>
            </w:r>
          </w:p>
        </w:tc>
      </w:tr>
    </w:tbl>
    <w:p w:rsidR="00646771" w:rsidRDefault="00646771" w:rsidP="009903DA">
      <w:pPr>
        <w:rPr>
          <w:rFonts w:ascii="BrowalliaUPC" w:hAnsi="BrowalliaUPC" w:cs="BrowalliaUPC"/>
          <w:b/>
          <w:bCs/>
          <w:sz w:val="32"/>
          <w:szCs w:val="32"/>
        </w:rPr>
      </w:pPr>
    </w:p>
    <w:p w:rsidR="00353126" w:rsidRDefault="00353126" w:rsidP="00646771">
      <w:pPr>
        <w:spacing w:after="0"/>
        <w:rPr>
          <w:rFonts w:ascii="Browallia New" w:hAnsi="Browallia New" w:cs="Browallia New"/>
          <w:b/>
          <w:bCs/>
          <w:sz w:val="28"/>
        </w:rPr>
      </w:pPr>
      <w:r w:rsidRPr="00353126">
        <w:rPr>
          <w:rFonts w:ascii="BrowalliaUPC" w:hAnsi="BrowalliaUPC" w:cs="BrowalliaUPC"/>
          <w:b/>
          <w:bCs/>
          <w:sz w:val="32"/>
          <w:szCs w:val="32"/>
        </w:rPr>
        <w:t>IV-5</w:t>
      </w:r>
      <w:r w:rsidRPr="00353126">
        <w:rPr>
          <w:rFonts w:ascii="BrowalliaUPC" w:hAnsi="BrowalliaUPC" w:cs="BrowalliaUPC"/>
          <w:b/>
          <w:bCs/>
          <w:sz w:val="32"/>
          <w:szCs w:val="32"/>
          <w:cs/>
        </w:rPr>
        <w:t xml:space="preserve"> ผลลัพธ์ด้านประสิทธิผลของกระบวนการ</w:t>
      </w:r>
    </w:p>
    <w:tbl>
      <w:tblPr>
        <w:tblStyle w:val="a3"/>
        <w:tblW w:w="10065" w:type="dxa"/>
        <w:tblInd w:w="-34" w:type="dxa"/>
        <w:tblLayout w:type="fixed"/>
        <w:tblLook w:val="04A0"/>
      </w:tblPr>
      <w:tblGrid>
        <w:gridCol w:w="4928"/>
        <w:gridCol w:w="5137"/>
      </w:tblGrid>
      <w:tr w:rsidR="00353126" w:rsidRPr="008377C0" w:rsidTr="00DF4FB9">
        <w:tc>
          <w:tcPr>
            <w:tcW w:w="4928" w:type="dxa"/>
          </w:tcPr>
          <w:p w:rsidR="00F67ECF" w:rsidRPr="008377C0" w:rsidRDefault="00F67ECF" w:rsidP="0064677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8377C0">
              <w:rPr>
                <w:rFonts w:ascii="Browallia New" w:hAnsi="Browallia New" w:cs="Browallia New"/>
                <w:sz w:val="28"/>
                <w:szCs w:val="28"/>
              </w:rPr>
              <w:lastRenderedPageBreak/>
              <w:t>IV-5.1</w:t>
            </w:r>
          </w:p>
          <w:p w:rsidR="00353126" w:rsidRPr="008377C0" w:rsidRDefault="00F67ECF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8377C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65DC6" w:rsidRPr="008377C0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="00834AD3" w:rsidRPr="008377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34AD3" w:rsidRPr="008377C0">
              <w:rPr>
                <w:rFonts w:ascii="Browallia New" w:hAnsi="Browallia New" w:cs="Browallia New"/>
                <w:sz w:val="28"/>
                <w:szCs w:val="28"/>
                <w:cs/>
              </w:rPr>
              <w:t>จำนวนครั้ง</w:t>
            </w:r>
            <w:r w:rsidR="00353126" w:rsidRPr="008377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การเกิดความเสี่ยงระดับ </w:t>
            </w:r>
            <w:r w:rsidR="00353126" w:rsidRPr="008377C0">
              <w:rPr>
                <w:rFonts w:ascii="Browallia New" w:hAnsi="Browallia New" w:cs="Browallia New"/>
                <w:sz w:val="28"/>
                <w:szCs w:val="28"/>
              </w:rPr>
              <w:t xml:space="preserve">E </w:t>
            </w:r>
            <w:r w:rsidR="00353126" w:rsidRPr="008377C0">
              <w:rPr>
                <w:rFonts w:ascii="Browallia New" w:hAnsi="Browallia New" w:cs="Browallia New"/>
                <w:sz w:val="28"/>
                <w:szCs w:val="28"/>
                <w:cs/>
              </w:rPr>
              <w:t>ขึ้นไป</w:t>
            </w:r>
            <w:r w:rsidR="00353126" w:rsidRPr="008377C0">
              <w:rPr>
                <w:rFonts w:ascii="Browallia New" w:hAnsi="Browallia New" w:cs="Browallia New"/>
                <w:sz w:val="28"/>
                <w:szCs w:val="28"/>
              </w:rPr>
              <w:t xml:space="preserve"> &lt;5</w:t>
            </w:r>
          </w:p>
          <w:p w:rsidR="00353126" w:rsidRPr="008377C0" w:rsidRDefault="00AF7573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8377C0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3061694" cy="1828800"/>
                  <wp:effectExtent l="19050" t="0" r="24406" b="0"/>
                  <wp:docPr id="32" name="แผนภูมิ 3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3"/>
                    </a:graphicData>
                  </a:graphic>
                </wp:inline>
              </w:drawing>
            </w:r>
          </w:p>
          <w:p w:rsidR="00353126" w:rsidRPr="008377C0" w:rsidRDefault="00353126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37" w:type="dxa"/>
          </w:tcPr>
          <w:p w:rsidR="00353126" w:rsidRPr="008377C0" w:rsidRDefault="00F63933" w:rsidP="008718F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พบว่า</w:t>
            </w:r>
            <w:r w:rsidRPr="008377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จำนวนครั้งการเกิดความเสี่ยงระดับ </w:t>
            </w:r>
            <w:r w:rsidRPr="008377C0">
              <w:rPr>
                <w:rFonts w:ascii="Browallia New" w:hAnsi="Browallia New" w:cs="Browallia New"/>
                <w:sz w:val="28"/>
                <w:szCs w:val="28"/>
              </w:rPr>
              <w:t xml:space="preserve">E </w:t>
            </w:r>
            <w:r w:rsidRPr="008377C0">
              <w:rPr>
                <w:rFonts w:ascii="Browallia New" w:hAnsi="Browallia New" w:cs="Browallia New"/>
                <w:sz w:val="28"/>
                <w:szCs w:val="28"/>
                <w:cs/>
              </w:rPr>
              <w:t>ขึ้นไป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8718FC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บรรลุเป้าหมาย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ที่กำหนดทุกปี จากการวิเคราะห์ข้อมูลพบว่าความเสี่ยงระดับ </w:t>
            </w:r>
            <w:r w:rsidRPr="008377C0">
              <w:rPr>
                <w:rFonts w:ascii="Browallia New" w:hAnsi="Browallia New" w:cs="Browallia New"/>
                <w:sz w:val="28"/>
                <w:szCs w:val="28"/>
              </w:rPr>
              <w:t xml:space="preserve">E 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ส่วนใหญ่เป็นความเสี่ยงด้านคลินิกจากการค้นหาเชิงรุก</w:t>
            </w:r>
            <w:r w:rsidR="00DB2A2D"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ของทีม </w:t>
            </w:r>
            <w:r w:rsidR="00DB2A2D" w:rsidRPr="008377C0">
              <w:rPr>
                <w:rFonts w:ascii="Browallia New" w:hAnsi="Browallia New" w:cs="Browallia New"/>
                <w:sz w:val="28"/>
                <w:szCs w:val="28"/>
              </w:rPr>
              <w:t xml:space="preserve">PCT 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โดยการทบทวนเวชระเบียน </w:t>
            </w:r>
            <w:r w:rsidRPr="008377C0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การใช้เครื่องมือ </w:t>
            </w:r>
            <w:r w:rsidRPr="008377C0">
              <w:rPr>
                <w:rFonts w:ascii="Browallia New" w:hAnsi="Browallia New" w:cs="Browallia New"/>
                <w:sz w:val="28"/>
                <w:szCs w:val="28"/>
              </w:rPr>
              <w:t xml:space="preserve">trigger tool 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และการทบทวนการดูแลผู้ป่วยกลุ่มโรคสำคัญ</w:t>
            </w:r>
            <w:r w:rsidR="001D6BEC"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ส่วนน้อยได้มาจากการรายงานผ่านช่องทาง </w:t>
            </w:r>
            <w:proofErr w:type="spellStart"/>
            <w:r w:rsidR="001D6BEC" w:rsidRPr="008377C0">
              <w:rPr>
                <w:rFonts w:ascii="Browallia New" w:hAnsi="Browallia New" w:cs="Browallia New"/>
                <w:sz w:val="28"/>
                <w:szCs w:val="28"/>
              </w:rPr>
              <w:t>hosxp</w:t>
            </w:r>
            <w:proofErr w:type="spellEnd"/>
            <w:r w:rsidR="001D6BEC" w:rsidRPr="008377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ในปี </w:t>
            </w:r>
            <w:r w:rsidRPr="008377C0">
              <w:rPr>
                <w:rFonts w:ascii="Browallia New" w:hAnsi="Browallia New" w:cs="Browallia New"/>
                <w:sz w:val="28"/>
                <w:szCs w:val="28"/>
              </w:rPr>
              <w:t xml:space="preserve">2557-2558 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ทีม </w:t>
            </w:r>
            <w:r w:rsidRPr="008377C0">
              <w:rPr>
                <w:rFonts w:ascii="Browallia New" w:hAnsi="Browallia New" w:cs="Browallia New"/>
                <w:sz w:val="28"/>
                <w:szCs w:val="28"/>
              </w:rPr>
              <w:t xml:space="preserve">PCT 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มีการทบทวนการดูแลผู้ป่วยอย่างต่อเนื่อง จึงค้นหาความเสี่ยงได้มาก</w:t>
            </w:r>
            <w:r w:rsidR="00DB2A2D"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ขึ้น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และนำมาวางแผนพัฒนา ทำให้ผลลัพธ์</w:t>
            </w:r>
            <w:r w:rsidR="001D6BEC"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ในปี</w:t>
            </w:r>
            <w:r w:rsidR="008718F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D6BEC" w:rsidRPr="008377C0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1D6BEC" w:rsidRPr="008377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จำนวนครั้งการเกิดความเสี่ยงระดับ </w:t>
            </w:r>
            <w:r w:rsidR="001D6BEC" w:rsidRPr="008377C0">
              <w:rPr>
                <w:rFonts w:ascii="Browallia New" w:hAnsi="Browallia New" w:cs="Browallia New"/>
                <w:sz w:val="28"/>
                <w:szCs w:val="28"/>
              </w:rPr>
              <w:t xml:space="preserve">E </w:t>
            </w:r>
            <w:r w:rsidR="001D6BEC" w:rsidRPr="008377C0">
              <w:rPr>
                <w:rFonts w:ascii="Browallia New" w:hAnsi="Browallia New" w:cs="Browallia New"/>
                <w:sz w:val="28"/>
                <w:szCs w:val="28"/>
                <w:cs/>
              </w:rPr>
              <w:t>ขึ้นไป</w:t>
            </w:r>
            <w:r w:rsid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มีจำนวนลดลงและผล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การดูแลผู้ป่วยตาม </w:t>
            </w:r>
            <w:r w:rsid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8377C0">
              <w:rPr>
                <w:rFonts w:ascii="Browallia New" w:hAnsi="Browallia New" w:cs="Browallia New"/>
                <w:sz w:val="28"/>
                <w:szCs w:val="28"/>
              </w:rPr>
              <w:t xml:space="preserve">clinical tracer highlight </w:t>
            </w:r>
            <w:r w:rsid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1D6BEC"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มีผ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ลลัพธ์</w:t>
            </w:r>
            <w:r w:rsidR="001D6BEC"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ที่ดีขึ้น</w:t>
            </w:r>
            <w:r w:rsidR="00DB2A2D"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</w:p>
        </w:tc>
      </w:tr>
      <w:tr w:rsidR="00353126" w:rsidRPr="00305EFA" w:rsidTr="00DF4FB9">
        <w:tc>
          <w:tcPr>
            <w:tcW w:w="4928" w:type="dxa"/>
          </w:tcPr>
          <w:p w:rsidR="00F67ECF" w:rsidRPr="00305EFA" w:rsidRDefault="00F67ECF" w:rsidP="00F67EC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305EFA">
              <w:rPr>
                <w:rFonts w:ascii="Browallia New" w:hAnsi="Browallia New" w:cs="Browallia New"/>
                <w:sz w:val="28"/>
                <w:szCs w:val="28"/>
              </w:rPr>
              <w:t>IV-5.2</w:t>
            </w:r>
          </w:p>
          <w:p w:rsidR="00DF73EA" w:rsidRPr="00305EFA" w:rsidRDefault="00F67ECF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305EF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65DC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004EF6" w:rsidRPr="00305EF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  <w:r w:rsidR="005834A5"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จำนวนผู้ป่วยตกเตียง </w:t>
            </w:r>
          </w:p>
          <w:p w:rsidR="00834AD3" w:rsidRPr="00305EFA" w:rsidRDefault="007E1439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305EFA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2981409" cy="2044460"/>
                  <wp:effectExtent l="19050" t="0" r="28491" b="0"/>
                  <wp:docPr id="43" name="แผนภูมิ 4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4"/>
                    </a:graphicData>
                  </a:graphic>
                </wp:inline>
              </w:drawing>
            </w:r>
          </w:p>
          <w:p w:rsidR="00834AD3" w:rsidRPr="00305EFA" w:rsidRDefault="00834AD3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DF73EA" w:rsidRPr="00305EFA" w:rsidRDefault="00DF73EA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37" w:type="dxa"/>
          </w:tcPr>
          <w:p w:rsidR="00353126" w:rsidRPr="00305EFA" w:rsidRDefault="00D34EFF" w:rsidP="00D34EF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>พบว่า</w:t>
            </w:r>
            <w:r w:rsidRPr="00305EFA">
              <w:rPr>
                <w:rFonts w:ascii="Browallia New" w:hAnsi="Browallia New" w:cs="Browallia New"/>
                <w:sz w:val="28"/>
                <w:szCs w:val="28"/>
                <w:cs/>
              </w:rPr>
              <w:t>ในปี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 2554-2557 </w:t>
            </w:r>
            <w:r w:rsidRPr="00305EFA">
              <w:rPr>
                <w:rFonts w:ascii="Browallia New" w:hAnsi="Browallia New" w:cs="Browallia New"/>
                <w:sz w:val="28"/>
                <w:szCs w:val="28"/>
                <w:cs/>
              </w:rPr>
              <w:t>มีอุบัติการณ์ผู้ป่วยตกเตียง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>ติดต่อกันทุกปี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โดยในปี 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>2557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พบมีผู้ป่วยตกเตียงที่ห้องอุบัติเหตุฉุกเฉิน (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>ER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)สาเหตุจากผู้ป่วยพลิกตัวและเตียงห้อง 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ER 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>เป็นเตียงเล็ก แคบไม่มีเหล็กกั้นข้างเตียง จึงได้จัดทำเหล็กกั้นเตียงที่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 ER 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ให้ครบทุกเตียง ในปี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 2554-2556 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>พบว่ามีผู้ป่วยตกเตียงที่ตึกผู้ป่วยในต่อเนื่องทุกปี สาเหตุจาก ผู้ป่วยสูงอายุ ไม่มีญาติ บางรายมีภาวะ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 delirium 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ที่ผ่านมาพยาบาลขาดการประเมิน และเฝ้าระวัง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>ป้องกันผู้ป่วยตกเตียง ในปี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305E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ได้พัฒนาโดยนำแนวทางการประเมินการพลัดตกหกล้ม ( 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>Morse fall risk assessment</w:t>
            </w:r>
            <w:r w:rsidRPr="00305E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)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05E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ใช้ประเมินผู้ป่วยที่มีความเสี่ยงต่อการตกเตียงทุกรายและมีการวางแผนการพยาบาลเพื่อป้องกันการตกเตียงในผู้ป่วยที่มีความเสี่ยงสูง ผลลัพธ์ในปี 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305EFA">
              <w:rPr>
                <w:rFonts w:ascii="Browallia New" w:hAnsi="Browallia New" w:cs="Browallia New"/>
                <w:sz w:val="28"/>
                <w:szCs w:val="28"/>
                <w:cs/>
              </w:rPr>
              <w:t>ไม่พบอุบัติการณ์ผู้ป่วยตกเตียง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ER 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และ 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>IPD</w:t>
            </w:r>
            <w:r w:rsidR="00533CF9"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</w:tr>
      <w:tr w:rsidR="00AD1DF1" w:rsidRPr="00004EF6" w:rsidTr="00DF4FB9">
        <w:tc>
          <w:tcPr>
            <w:tcW w:w="4928" w:type="dxa"/>
          </w:tcPr>
          <w:p w:rsidR="00F67ECF" w:rsidRDefault="00F67ECF" w:rsidP="00F67ECF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IV-5.3</w:t>
            </w:r>
          </w:p>
          <w:p w:rsidR="00004EF6" w:rsidRDefault="00F67ECF" w:rsidP="00004EF6">
            <w:pPr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3</w:t>
            </w:r>
            <w:r w:rsidR="00665DC6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 xml:space="preserve">9 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8"/>
                <w:szCs w:val="28"/>
                <w:cs/>
              </w:rPr>
              <w:t>)</w:t>
            </w:r>
            <w:r w:rsidR="00004EF6" w:rsidRPr="00004EF6">
              <w:rPr>
                <w:rFonts w:ascii="Browallia New" w:hAnsi="Browallia New" w:cs="Browallia New" w:hint="cs"/>
                <w:b/>
                <w:bCs/>
                <w:noProof/>
                <w:sz w:val="28"/>
                <w:szCs w:val="28"/>
                <w:cs/>
              </w:rPr>
              <w:t xml:space="preserve">อัตราการติดเชื้อรวมในโรงพยาบาลต่อ </w:t>
            </w:r>
            <w:r w:rsidR="00004EF6" w:rsidRPr="00004EF6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 xml:space="preserve">1,000 </w:t>
            </w:r>
            <w:r w:rsidR="00004EF6" w:rsidRPr="00004EF6">
              <w:rPr>
                <w:rFonts w:ascii="Browallia New" w:hAnsi="Browallia New" w:cs="Browallia New" w:hint="cs"/>
                <w:b/>
                <w:bCs/>
                <w:noProof/>
                <w:sz w:val="28"/>
                <w:szCs w:val="28"/>
                <w:cs/>
              </w:rPr>
              <w:t>วันนอน</w:t>
            </w:r>
          </w:p>
          <w:p w:rsidR="00305EFA" w:rsidRPr="00004EF6" w:rsidRDefault="00305EFA" w:rsidP="00004EF6">
            <w:pPr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z w:val="28"/>
              </w:rPr>
              <w:drawing>
                <wp:inline distT="0" distB="0" distL="0" distR="0">
                  <wp:extent cx="3000195" cy="2389517"/>
                  <wp:effectExtent l="19050" t="0" r="9705" b="0"/>
                  <wp:docPr id="17" name="แผนภูมิ 1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5"/>
                    </a:graphicData>
                  </a:graphic>
                </wp:inline>
              </w:drawing>
            </w:r>
          </w:p>
          <w:p w:rsidR="00004EF6" w:rsidRPr="00004EF6" w:rsidRDefault="00004EF6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37" w:type="dxa"/>
          </w:tcPr>
          <w:p w:rsidR="00AD1DF1" w:rsidRDefault="00004EF6" w:rsidP="00004EF6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พบว่ามี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>การติดเชื้อในโรงพยาบาล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  <w:r w:rsidRPr="00004E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>2555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ใน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>ผู้ป่วยเบาหวาน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เป็น</w:t>
            </w:r>
            <w:proofErr w:type="spellStart"/>
            <w:r w:rsidRPr="00004EF6">
              <w:rPr>
                <w:rFonts w:ascii="Browallia New" w:hAnsi="Browallia New" w:cs="Browallia New"/>
                <w:sz w:val="28"/>
                <w:szCs w:val="28"/>
              </w:rPr>
              <w:t>Thrombophlebitis</w:t>
            </w:r>
            <w:proofErr w:type="spellEnd"/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>หลังจำหน่ายจากโรงพยาบาลได้ 2 วัน จากการให้สารน้ำทางหลอดเลือดดำส่วนปลายขณะ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 Admitted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 ราย ได้จัดวิชาการทบทวนแนวทางปฏิบัติการสารน้ำทางหลอดเลือดดำ เทคนิคการแทงเข็มและการ</w:t>
            </w:r>
            <w:proofErr w:type="spellStart"/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>ติดพ</w:t>
            </w:r>
            <w:proofErr w:type="spellEnd"/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>ลาสเตอร์  กำหนดวันเปลี่ยนตำแหน่งและชุดอุปกรณ์การให้น้ำเกลือใหม่จาก 96 ชั่วโมงเป็น 72 ชั่วโมง ใช้</w:t>
            </w:r>
            <w:proofErr w:type="spellStart"/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>สติกเกอร์</w:t>
            </w:r>
            <w:proofErr w:type="spellEnd"/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สีเป็นสัญลักษณ์วันครบกำหนดเปลี่ยนติดไว้ที่สายน้ำเกลือ เน้นการล้างก่อนและหลังทำหัตถการ มีการ 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>Round IV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และจุดที่แทงเข็มเวรละ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ครั้ง หากพบความผิดปกติให้ทำการเปลี่ยนชุดอุปกรณ์และตำแหน่งทันที พร้อมบันทึกข้อมูลใน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 Chart 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และรายงาน 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>ICWN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ประจำหน่วย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กำหนดกลุ่มเป้าหมาย 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>post dischar</w:t>
            </w:r>
            <w:r w:rsidR="00F04DF9">
              <w:rPr>
                <w:rFonts w:ascii="Browallia New" w:hAnsi="Browallia New" w:cs="Browallia New"/>
                <w:sz w:val="28"/>
                <w:szCs w:val="28"/>
              </w:rPr>
              <w:t>ge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proofErr w:type="spellStart"/>
            <w:r w:rsidRPr="00004EF6">
              <w:rPr>
                <w:rFonts w:ascii="Browallia New" w:hAnsi="Browallia New" w:cs="Browallia New"/>
                <w:sz w:val="28"/>
                <w:szCs w:val="28"/>
              </w:rPr>
              <w:t>Survielance</w:t>
            </w:r>
            <w:proofErr w:type="spellEnd"/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>ในรายที่เป็นกลุ่มเสี่ยงต่อการติดเชื้อจากการให้สารน้ำได้แก่ กลุ่มผู้ป่วยที่มีภูมิต้านทานต่ำเช่น เบาหวาน,เด็กที่ต่ำกว่า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 5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ปี,ผู้ป่วยที่มีข้อจำกัดในการเปิดเส้นเลือดดำต้อง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 on IV 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นานกว่า 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ชั่วโมง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จากข้อมูลการเฝ้าระวังยังไม่อุบัติการณ์ซ้ำในปี 2556-2558 </w:t>
            </w:r>
          </w:p>
          <w:p w:rsidR="00DF4FB9" w:rsidRPr="00004EF6" w:rsidRDefault="00DF4FB9" w:rsidP="00004EF6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475FC" w:rsidRPr="00F61C18" w:rsidTr="00DF4FB9">
        <w:tc>
          <w:tcPr>
            <w:tcW w:w="4928" w:type="dxa"/>
          </w:tcPr>
          <w:p w:rsidR="00F67ECF" w:rsidRDefault="009475FC" w:rsidP="00B36E3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F61C18">
              <w:rPr>
                <w:rFonts w:ascii="Browallia New" w:hAnsi="Browallia New" w:cs="Browallia New"/>
                <w:sz w:val="28"/>
                <w:szCs w:val="28"/>
              </w:rPr>
              <w:lastRenderedPageBreak/>
              <w:t xml:space="preserve">IV-5.4 </w:t>
            </w:r>
          </w:p>
          <w:p w:rsidR="00F61C18" w:rsidRPr="00F61C18" w:rsidRDefault="00665DC6" w:rsidP="00B36E3F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F67EC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="009475FC" w:rsidRPr="00F61C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การตอบแบบสำรวจความพึงพอใจและความถูกต้องของข้อมูลจากผู้รับบริการต่องานสารสนเทศมีคะแนนมากกว่าร้อยละ </w:t>
            </w:r>
            <w:r w:rsidR="009475FC" w:rsidRPr="00F61C18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413"/>
              <w:gridCol w:w="992"/>
              <w:gridCol w:w="851"/>
              <w:gridCol w:w="850"/>
              <w:gridCol w:w="774"/>
            </w:tblGrid>
            <w:tr w:rsidR="00F61C18" w:rsidRPr="00F61C18" w:rsidTr="00305EFA">
              <w:tc>
                <w:tcPr>
                  <w:tcW w:w="1413" w:type="dxa"/>
                </w:tcPr>
                <w:p w:rsidR="00F61C18" w:rsidRPr="00F61C18" w:rsidRDefault="00F61C18" w:rsidP="00F61C18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F61C18">
                    <w:rPr>
                      <w:rFonts w:ascii="Browallia New" w:hAnsi="Browallia New" w:cs="Browallia New" w:hint="cs"/>
                      <w:sz w:val="28"/>
                      <w:szCs w:val="28"/>
                      <w:cs/>
                    </w:rPr>
                    <w:t>ผลสำรวจ</w:t>
                  </w:r>
                </w:p>
              </w:tc>
              <w:tc>
                <w:tcPr>
                  <w:tcW w:w="992" w:type="dxa"/>
                </w:tcPr>
                <w:p w:rsidR="00F61C18" w:rsidRPr="00F61C18" w:rsidRDefault="00F61C18" w:rsidP="00F61C18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F61C18">
                    <w:rPr>
                      <w:rFonts w:ascii="Browallia New" w:hAnsi="Browallia New" w:cs="Browallia New" w:hint="cs"/>
                      <w:sz w:val="28"/>
                      <w:szCs w:val="28"/>
                      <w:cs/>
                    </w:rPr>
                    <w:t>เป้าหมาย</w:t>
                  </w:r>
                </w:p>
              </w:tc>
              <w:tc>
                <w:tcPr>
                  <w:tcW w:w="851" w:type="dxa"/>
                </w:tcPr>
                <w:p w:rsidR="00F61C18" w:rsidRPr="00F61C18" w:rsidRDefault="00F61C18" w:rsidP="00F61C18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F61C18">
                    <w:rPr>
                      <w:rFonts w:ascii="Browallia New" w:hAnsi="Browallia New" w:cs="Browallia New"/>
                      <w:sz w:val="28"/>
                      <w:szCs w:val="28"/>
                    </w:rPr>
                    <w:t>2556</w:t>
                  </w:r>
                </w:p>
              </w:tc>
              <w:tc>
                <w:tcPr>
                  <w:tcW w:w="850" w:type="dxa"/>
                </w:tcPr>
                <w:p w:rsidR="00F61C18" w:rsidRPr="00F61C18" w:rsidRDefault="00F61C18" w:rsidP="00F61C18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F61C18">
                    <w:rPr>
                      <w:rFonts w:ascii="Browallia New" w:hAnsi="Browallia New" w:cs="Browallia New"/>
                      <w:sz w:val="28"/>
                      <w:szCs w:val="28"/>
                    </w:rPr>
                    <w:t>2557</w:t>
                  </w:r>
                </w:p>
              </w:tc>
              <w:tc>
                <w:tcPr>
                  <w:tcW w:w="774" w:type="dxa"/>
                </w:tcPr>
                <w:p w:rsidR="00F61C18" w:rsidRPr="00F61C18" w:rsidRDefault="00F61C18" w:rsidP="00F61C18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F61C18">
                    <w:rPr>
                      <w:rFonts w:ascii="Browallia New" w:hAnsi="Browallia New" w:cs="Browallia New"/>
                      <w:sz w:val="28"/>
                      <w:szCs w:val="28"/>
                    </w:rPr>
                    <w:t>2558</w:t>
                  </w:r>
                </w:p>
              </w:tc>
            </w:tr>
            <w:tr w:rsidR="00F61C18" w:rsidRPr="00F61C18" w:rsidTr="00305EFA">
              <w:tc>
                <w:tcPr>
                  <w:tcW w:w="1413" w:type="dxa"/>
                </w:tcPr>
                <w:p w:rsidR="00F61C18" w:rsidRPr="00F61C18" w:rsidRDefault="00F61C18" w:rsidP="00B36E3F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F61C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ความพึงพอใจและความถูกต้องของข้อมูลจากผู้รับบริการต่องานสารสนเทศ</w:t>
                  </w:r>
                </w:p>
              </w:tc>
              <w:tc>
                <w:tcPr>
                  <w:tcW w:w="992" w:type="dxa"/>
                </w:tcPr>
                <w:p w:rsidR="00F61C18" w:rsidRPr="00F61C18" w:rsidRDefault="00F61C18" w:rsidP="00B36E3F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</w:rPr>
                    <w:t>&gt;80</w:t>
                  </w:r>
                </w:p>
              </w:tc>
              <w:tc>
                <w:tcPr>
                  <w:tcW w:w="851" w:type="dxa"/>
                </w:tcPr>
                <w:p w:rsidR="00F61C18" w:rsidRPr="00F61C18" w:rsidRDefault="00F61C18" w:rsidP="00B36E3F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</w:rPr>
                    <w:t>NA</w:t>
                  </w:r>
                </w:p>
              </w:tc>
              <w:tc>
                <w:tcPr>
                  <w:tcW w:w="850" w:type="dxa"/>
                </w:tcPr>
                <w:p w:rsidR="00F61C18" w:rsidRPr="00F61C18" w:rsidRDefault="00F61C18" w:rsidP="00B36E3F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</w:rPr>
                    <w:t>NA</w:t>
                  </w:r>
                </w:p>
              </w:tc>
              <w:tc>
                <w:tcPr>
                  <w:tcW w:w="774" w:type="dxa"/>
                </w:tcPr>
                <w:p w:rsidR="00F61C18" w:rsidRPr="00F61C18" w:rsidRDefault="00C826DC" w:rsidP="00B36E3F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</w:rPr>
                    <w:t>84.64</w:t>
                  </w:r>
                </w:p>
              </w:tc>
            </w:tr>
          </w:tbl>
          <w:p w:rsidR="009475FC" w:rsidRPr="00F61C18" w:rsidRDefault="009475FC" w:rsidP="00B36E3F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9475FC" w:rsidRPr="00F61C18" w:rsidRDefault="009475FC" w:rsidP="00B36E3F">
            <w:pPr>
              <w:spacing w:before="12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37" w:type="dxa"/>
          </w:tcPr>
          <w:p w:rsidR="009475FC" w:rsidRPr="00F61C18" w:rsidRDefault="009475FC" w:rsidP="00B36E3F">
            <w:pPr>
              <w:ind w:left="319" w:firstLine="42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ในปี </w:t>
            </w:r>
            <w:r w:rsidRPr="00F61C18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C826DC">
              <w:rPr>
                <w:rFonts w:ascii="Browallia New" w:hAnsi="Browallia New" w:cs="Browallia New" w:hint="cs"/>
                <w:sz w:val="28"/>
                <w:szCs w:val="28"/>
                <w:cs/>
              </w:rPr>
              <w:t>เป็นปีแรกที่มีการ</w:t>
            </w:r>
            <w:r w:rsidR="00C826DC" w:rsidRPr="00F61C18">
              <w:rPr>
                <w:rFonts w:ascii="Browallia New" w:hAnsi="Browallia New" w:cs="Browallia New"/>
                <w:sz w:val="28"/>
                <w:szCs w:val="28"/>
                <w:cs/>
              </w:rPr>
              <w:t>สำรวจความพึงพอใจและความถูกต้องของข้อมูลจากผู้รับบริการต่องานสารสนเทศ</w:t>
            </w: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>พบว่ามีความพึงพอใจและความถูกต้องในภาพรวมมากกว่าเกณฑ์ที่กำหนดในทุกประเด็นที่ประเมิน เมื่อวิเคราะห์ในรายละเอียดพบว่าหัวข้อที่มีความพึงพอใจน้อยที่สุดของผู้รับบริการคือ เรื่องความสะดวกรวดเร็วในการให้บริการแต่ละขั้นตอน และการชี้แจงข้อสงสัย</w:t>
            </w:r>
            <w:r w:rsidRPr="00F61C18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ให้คำแนะนำ</w:t>
            </w:r>
            <w:r w:rsidRPr="00F61C18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ช่วยแก้ปัญหา รวมถึงมีข้อเสนอแนะในเรื่อง </w:t>
            </w:r>
            <w:r w:rsidRPr="00F61C18">
              <w:rPr>
                <w:rFonts w:ascii="Browallia New" w:hAnsi="Browallia New" w:cs="Browallia New"/>
                <w:sz w:val="28"/>
                <w:szCs w:val="28"/>
              </w:rPr>
              <w:t xml:space="preserve">internet </w:t>
            </w: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หลุดในบางครั้ง และมีเจ้าหน้าที่สารสนเทศน้อยทำให้บริการล่าช้า จึงมีการปรับปรุงระบบ </w:t>
            </w:r>
            <w:r w:rsidRPr="00F61C18">
              <w:rPr>
                <w:rFonts w:ascii="Browallia New" w:hAnsi="Browallia New" w:cs="Browallia New"/>
                <w:sz w:val="28"/>
                <w:szCs w:val="28"/>
              </w:rPr>
              <w:t xml:space="preserve">internet </w:t>
            </w: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ให้มีความเสถียรมากขึ้นโดยใช้บริการ </w:t>
            </w:r>
            <w:r w:rsidRPr="00F61C18">
              <w:rPr>
                <w:rFonts w:ascii="Browallia New" w:hAnsi="Browallia New" w:cs="Browallia New"/>
                <w:sz w:val="28"/>
                <w:szCs w:val="28"/>
              </w:rPr>
              <w:t xml:space="preserve">internet </w:t>
            </w: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จาก </w:t>
            </w:r>
            <w:r w:rsidRPr="00F61C18">
              <w:rPr>
                <w:rFonts w:ascii="Browallia New" w:hAnsi="Browallia New" w:cs="Browallia New"/>
                <w:sz w:val="28"/>
                <w:szCs w:val="28"/>
              </w:rPr>
              <w:t xml:space="preserve">2 </w:t>
            </w: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ผู้ให้บริการรวมในวงเดียวกัน พิจารณาย้ายไปใช้บริการ </w:t>
            </w:r>
            <w:r w:rsidRPr="00F61C18">
              <w:rPr>
                <w:rFonts w:ascii="Browallia New" w:hAnsi="Browallia New" w:cs="Browallia New"/>
                <w:sz w:val="28"/>
                <w:szCs w:val="28"/>
              </w:rPr>
              <w:t xml:space="preserve">internet </w:t>
            </w: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ในผู้ให้บริการที่มีความเสถียรกว่า พิจารณารับเจ้าหน้าที่สารสนเทศเพิ่มตามการขยายตัวของงานในโรงพยาบาล และจัดทำข้อแนะนำเบื้องต้นถึงปัญหาที่พบบ่อยในการให้บริการในแผนกสารสนเทศ</w:t>
            </w:r>
          </w:p>
        </w:tc>
      </w:tr>
      <w:tr w:rsidR="00D37705" w:rsidRPr="009475FC" w:rsidTr="00DF4FB9">
        <w:tc>
          <w:tcPr>
            <w:tcW w:w="4928" w:type="dxa"/>
          </w:tcPr>
          <w:p w:rsidR="00F67ECF" w:rsidRDefault="00F67ECF" w:rsidP="00F67ECF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IV-5.5</w:t>
            </w:r>
          </w:p>
          <w:p w:rsidR="004A576A" w:rsidRPr="009475FC" w:rsidRDefault="00F67ECF" w:rsidP="00F67ECF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eastAsia="th-TH"/>
              </w:rPr>
              <w:t>4</w:t>
            </w:r>
            <w:r w:rsidR="00665DC6">
              <w:rPr>
                <w:rFonts w:ascii="Browallia New" w:hAnsi="Browallia New" w:cs="Browallia New"/>
                <w:b/>
                <w:bCs/>
                <w:sz w:val="28"/>
                <w:szCs w:val="28"/>
                <w:lang w:eastAsia="th-TH"/>
              </w:rPr>
              <w:t xml:space="preserve">1 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th-TH"/>
              </w:rPr>
              <w:t>)</w:t>
            </w:r>
            <w:r w:rsidR="004A576A" w:rsidRPr="009475F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th-TH"/>
              </w:rPr>
              <w:t>ผลการดำเนินงานความคลาดเคลื่อนทางยา</w:t>
            </w:r>
          </w:p>
          <w:p w:rsidR="004A576A" w:rsidRPr="009475FC" w:rsidRDefault="00F551D6" w:rsidP="00A6772F">
            <w:pPr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9475FC">
              <w:rPr>
                <w:rFonts w:ascii="Browallia New" w:hAnsi="Browallia New" w:cs="Browallia New"/>
                <w:b/>
                <w:bCs/>
                <w:noProof/>
                <w:sz w:val="28"/>
              </w:rPr>
              <w:drawing>
                <wp:inline distT="0" distB="0" distL="0" distR="0">
                  <wp:extent cx="2970877" cy="1899453"/>
                  <wp:effectExtent l="19050" t="0" r="19973" b="5547"/>
                  <wp:docPr id="27" name="แผนภูมิ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6"/>
                    </a:graphicData>
                  </a:graphic>
                </wp:inline>
              </w:drawing>
            </w:r>
          </w:p>
        </w:tc>
        <w:tc>
          <w:tcPr>
            <w:tcW w:w="5137" w:type="dxa"/>
          </w:tcPr>
          <w:p w:rsidR="00670D7B" w:rsidRDefault="00670D7B" w:rsidP="00F551D6">
            <w:pPr>
              <w:ind w:left="319" w:firstLine="42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670D7B" w:rsidRDefault="00670D7B" w:rsidP="00F551D6">
            <w:pPr>
              <w:ind w:left="319" w:firstLine="42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4A576A" w:rsidRPr="009475FC" w:rsidRDefault="004A576A" w:rsidP="00F551D6">
            <w:pPr>
              <w:ind w:left="319" w:firstLine="42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การรับรายงาน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Administration error </w:t>
            </w:r>
            <w:r w:rsidRPr="009475FC">
              <w:rPr>
                <w:rFonts w:ascii="Browallia New" w:hAnsi="Browallia New" w:cs="Browallia New" w:hint="cs"/>
                <w:sz w:val="28"/>
                <w:szCs w:val="28"/>
                <w:cs/>
              </w:rPr>
              <w:t>เน้นกระตุ้นให้รายงาน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>อุบัติการณ์ที่เกิดผิดพลาด</w:t>
            </w:r>
            <w:r w:rsidRPr="009475F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โดยไม่ถือว่าเป็นความผิด พบรายงาน เพิ่มมากขึ้น  ซึ่งได้มีการทบทวน และแก้ไขทันที โดยความผิดพลาดพบให้ยาผิดชนิด ให้ยาผิดความแรง ให้ยาผิดวิธีใช้ หรือไม่ได้รับยา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475F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โดยมีระดับความรุนแรงที่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C </w:t>
            </w:r>
            <w:r w:rsidRPr="009475F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และ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D </w:t>
            </w:r>
            <w:r w:rsidRPr="009475F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ไม่พบความรุนแรงระดับ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E </w:t>
            </w:r>
            <w:r w:rsidRPr="009475FC">
              <w:rPr>
                <w:rFonts w:ascii="Browallia New" w:hAnsi="Browallia New" w:cs="Browallia New" w:hint="cs"/>
                <w:sz w:val="28"/>
                <w:szCs w:val="28"/>
                <w:cs/>
              </w:rPr>
              <w:t>ขึ้นไป</w:t>
            </w:r>
          </w:p>
          <w:p w:rsidR="00D37705" w:rsidRPr="009475FC" w:rsidRDefault="00D37705" w:rsidP="004A576A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A576A" w:rsidRPr="005260B2" w:rsidTr="00DF4FB9">
        <w:tc>
          <w:tcPr>
            <w:tcW w:w="4928" w:type="dxa"/>
          </w:tcPr>
          <w:p w:rsidR="004A576A" w:rsidRPr="005260B2" w:rsidRDefault="004A576A" w:rsidP="004A576A">
            <w:pPr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5260B2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IV-5.</w:t>
            </w:r>
            <w:r w:rsidR="00F67ECF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6</w:t>
            </w:r>
            <w:r w:rsidRPr="005260B2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 xml:space="preserve"> </w:t>
            </w:r>
            <w:r w:rsidRPr="005260B2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  <w:t>การเฝ้าระวังโรคและภัยสุขภาพ</w:t>
            </w:r>
          </w:p>
          <w:p w:rsidR="00834AD3" w:rsidRPr="005260B2" w:rsidRDefault="00F67ECF" w:rsidP="00F67ECF">
            <w:pPr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>
              <w:rPr>
                <w:rFonts w:ascii="BrowalliaUPC" w:hAnsi="BrowalliaUPC" w:cs="BrowalliaUPC"/>
                <w:color w:val="000000" w:themeColor="text1"/>
                <w:sz w:val="32"/>
                <w:szCs w:val="32"/>
              </w:rPr>
              <w:t>4</w:t>
            </w:r>
            <w:r w:rsidR="00665DC6">
              <w:rPr>
                <w:rFonts w:ascii="BrowalliaUPC" w:hAnsi="BrowalliaUPC" w:cs="BrowalliaUPC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BrowalliaUPC" w:hAnsi="BrowalliaUPC" w:cs="BrowalliaUPC" w:hint="cs"/>
                <w:color w:val="000000" w:themeColor="text1"/>
                <w:sz w:val="32"/>
                <w:szCs w:val="32"/>
                <w:cs/>
              </w:rPr>
              <w:t xml:space="preserve">) </w:t>
            </w:r>
            <w:r w:rsidR="005260B2" w:rsidRPr="0078272B">
              <w:rPr>
                <w:rFonts w:ascii="BrowalliaUPC" w:hAnsi="BrowalliaUPC" w:cs="BrowalliaUPC"/>
                <w:color w:val="000000" w:themeColor="text1"/>
                <w:sz w:val="32"/>
                <w:szCs w:val="32"/>
                <w:cs/>
              </w:rPr>
              <w:t>อัตราป่วยด้วยโรคไข้เลือดออก</w:t>
            </w:r>
            <w:r w:rsidR="00585233">
              <w:rPr>
                <w:rFonts w:ascii="BrowalliaUPC" w:hAnsi="BrowalliaUPC" w:cs="BrowalliaUPC"/>
                <w:color w:val="000000" w:themeColor="text1"/>
                <w:sz w:val="32"/>
                <w:szCs w:val="32"/>
              </w:rPr>
              <w:t xml:space="preserve"> &lt;</w:t>
            </w:r>
            <w:r w:rsidR="005260B2">
              <w:rPr>
                <w:rFonts w:ascii="BrowalliaUPC" w:hAnsi="BrowalliaUPC" w:cs="BrowalliaUPC"/>
                <w:color w:val="000000" w:themeColor="text1"/>
                <w:sz w:val="32"/>
                <w:szCs w:val="32"/>
              </w:rPr>
              <w:t xml:space="preserve"> </w:t>
            </w:r>
            <w:r w:rsidR="005260B2" w:rsidRPr="0078272B">
              <w:rPr>
                <w:rFonts w:ascii="BrowalliaUPC" w:hAnsi="BrowalliaUPC" w:cs="BrowalliaUPC"/>
                <w:color w:val="000000" w:themeColor="text1"/>
                <w:sz w:val="32"/>
                <w:szCs w:val="32"/>
              </w:rPr>
              <w:t>50</w:t>
            </w:r>
            <w:r w:rsidR="005260B2" w:rsidRPr="0078272B">
              <w:rPr>
                <w:rFonts w:ascii="BrowalliaUPC" w:hAnsi="BrowalliaUPC" w:cs="BrowalliaUPC"/>
                <w:color w:val="000000" w:themeColor="text1"/>
                <w:sz w:val="32"/>
                <w:szCs w:val="32"/>
                <w:cs/>
              </w:rPr>
              <w:t xml:space="preserve"> ต่อแสน</w:t>
            </w:r>
            <w:proofErr w:type="spellStart"/>
            <w:r w:rsidR="005260B2" w:rsidRPr="0078272B">
              <w:rPr>
                <w:rFonts w:ascii="BrowalliaUPC" w:hAnsi="BrowalliaUPC" w:cs="BrowalliaUPC"/>
                <w:color w:val="000000" w:themeColor="text1"/>
                <w:sz w:val="32"/>
                <w:szCs w:val="32"/>
                <w:cs/>
              </w:rPr>
              <w:t>ปชก.</w:t>
            </w:r>
            <w:proofErr w:type="spellEnd"/>
          </w:p>
          <w:p w:rsidR="00D21460" w:rsidRPr="005260B2" w:rsidRDefault="00D21460" w:rsidP="004A576A">
            <w:pPr>
              <w:ind w:firstLine="480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  <w:p w:rsidR="00D21460" w:rsidRPr="005260B2" w:rsidRDefault="005260B2" w:rsidP="005260B2">
            <w:pPr>
              <w:ind w:firstLine="142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b/>
                <w:bCs/>
                <w:noProof/>
                <w:sz w:val="28"/>
              </w:rPr>
              <w:drawing>
                <wp:inline distT="0" distB="0" distL="0" distR="0">
                  <wp:extent cx="2883343" cy="2294626"/>
                  <wp:effectExtent l="19050" t="0" r="12257" b="0"/>
                  <wp:docPr id="4" name="แผนภูมิ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7"/>
                    </a:graphicData>
                  </a:graphic>
                </wp:inline>
              </w:drawing>
            </w:r>
          </w:p>
          <w:p w:rsidR="004A576A" w:rsidRPr="005260B2" w:rsidRDefault="004A576A" w:rsidP="004A576A">
            <w:pPr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137" w:type="dxa"/>
          </w:tcPr>
          <w:p w:rsidR="005260B2" w:rsidRPr="005260B2" w:rsidRDefault="005260B2" w:rsidP="005260B2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260B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lastRenderedPageBreak/>
              <w:t>โรคไข้เลือดออก เป็น</w:t>
            </w:r>
            <w:r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โรคติดต่อที่</w:t>
            </w:r>
            <w:r w:rsidRPr="005260B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ปัญหาสำคัญของอำเภอ</w:t>
            </w:r>
            <w:r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ทรายมูล พบว่าอัตราการป่วยจะสูงกว่า </w:t>
            </w:r>
            <w:r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median </w:t>
            </w:r>
            <w:r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เกือบทุกปี  มีแนวโน้มสูงขึ้นในปี</w:t>
            </w:r>
            <w:r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2555</w:t>
            </w:r>
            <w:r w:rsidR="00670D7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2556 </w:t>
            </w:r>
            <w:r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และสูงที่สุดในปี </w:t>
            </w:r>
            <w:r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2558 </w:t>
            </w:r>
            <w:r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อัตราป่วย </w:t>
            </w:r>
            <w:r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138.0</w:t>
            </w:r>
            <w:r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และคาดว่าจะมีการระบาดมากอีกในปี </w:t>
            </w:r>
            <w:r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2559  </w:t>
            </w:r>
            <w:r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ลักษณะการระบาดหนึ่งปีเว้นสองปี</w:t>
            </w:r>
          </w:p>
          <w:p w:rsidR="005260B2" w:rsidRPr="005260B2" w:rsidRDefault="00670D7B" w:rsidP="00670D7B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</w:t>
            </w:r>
            <w:r w:rsidR="005260B2"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ปี </w:t>
            </w:r>
            <w:r w:rsidR="005260B2"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2556 </w:t>
            </w:r>
            <w:r w:rsidR="005260B2"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ที่มีการระบาดของโรคไข้เลือดออกมากในพื้นที่ อำเภอทรายมูล โดยความร่วมมือจากทุกหน่วยงาน  องค์กรปกครองท้องถิ่น  อาสาสมัครสาธารณสุข และประชาชน  ได้จัดกิจกรรมรณรงค์ป้องกันควบคุมโรคไข้เลือดออกอย่างเข้มข้น  และดำเนินการอย่างต่อเนื่อง  และอยู่นอกรอบการระบาดจนทำให้อัตราป่วยลดลงต่ำกว่า </w:t>
            </w:r>
            <w:r w:rsidR="005260B2"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median </w:t>
            </w:r>
            <w:r w:rsidR="005260B2"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ในปี </w:t>
            </w:r>
            <w:r w:rsidR="005260B2"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2557 </w:t>
            </w:r>
          </w:p>
          <w:p w:rsidR="005260B2" w:rsidRPr="005260B2" w:rsidRDefault="00670D7B" w:rsidP="00670D7B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</w:t>
            </w:r>
            <w:r w:rsidR="005260B2"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ในปี </w:t>
            </w:r>
            <w:r w:rsidR="005260B2"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2558  </w:t>
            </w:r>
            <w:r w:rsidR="005260B2"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มีการระบาดของโรคไข้เลือดออกมากในพื้นที่อำเภอทรายมูล อัตราป่วย 138.0พบการระบาดมากที่สุดในตำบลทรายมูล ซึ่งเป็นพื้นที่ที่ไม่มีการระบาดติดต่อกันหลายปี ทำให้กลุ่มเสี่ยงไม่มีภูมิคุ้มกันโรค  พื้นที่ที่มีการระบาดน้อยที่สุด </w:t>
            </w:r>
            <w:r w:rsidR="005260B2"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lastRenderedPageBreak/>
              <w:t>คือ ตำบลนาเวียง ซึ่งเป็นพื้นที่ที่มีการระบาดต่อเนื่องกันมาหลายปีทำให้กลุ่มเสี่ยงมีภูมิคุ้มกันโรค</w:t>
            </w:r>
          </w:p>
          <w:p w:rsidR="004A576A" w:rsidRPr="005260B2" w:rsidRDefault="00670D7B" w:rsidP="00670D7B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 </w:t>
            </w:r>
            <w:r w:rsidR="005260B2"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จากการระบาดของโรคไข้เลือดออกที่ขยายครอบคลุมพื้นที่ อำเภอทรายมูล ได้จัดตั้ง </w:t>
            </w:r>
            <w:r w:rsidR="005260B2"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>War room</w:t>
            </w:r>
            <w:r w:rsidR="005260B2"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โดยนายอำเภอทรายมูล เป็นประธาน เพื่อติดตามสถานการณ์ และสั่งการ ตามมาตรการป้องกันควบคุมโรคไข้เลือดออก และมีการระดมทรัพยากรจากทุกภาคส่วน  จนทำให้สถานการณ์การระบาดสงบลง</w:t>
            </w:r>
          </w:p>
        </w:tc>
      </w:tr>
    </w:tbl>
    <w:p w:rsidR="005260B2" w:rsidRDefault="005260B2" w:rsidP="00BB2B27">
      <w:pPr>
        <w:spacing w:after="0" w:line="240" w:lineRule="auto"/>
        <w:rPr>
          <w:rFonts w:ascii="BrowalliaUPC" w:hAnsi="BrowalliaUPC" w:cs="BrowalliaUPC"/>
          <w:b/>
          <w:bCs/>
          <w:sz w:val="32"/>
          <w:szCs w:val="32"/>
        </w:rPr>
      </w:pPr>
    </w:p>
    <w:p w:rsidR="00DF73EA" w:rsidRPr="00DF73EA" w:rsidRDefault="00DF73EA" w:rsidP="00BB2B27">
      <w:pPr>
        <w:spacing w:after="0" w:line="240" w:lineRule="auto"/>
        <w:rPr>
          <w:rFonts w:ascii="BrowalliaUPC" w:hAnsi="BrowalliaUPC" w:cs="BrowalliaUPC"/>
          <w:b/>
          <w:bCs/>
          <w:sz w:val="32"/>
          <w:szCs w:val="32"/>
        </w:rPr>
      </w:pPr>
      <w:r w:rsidRPr="00DF73EA">
        <w:rPr>
          <w:rFonts w:ascii="BrowalliaUPC" w:hAnsi="BrowalliaUPC" w:cs="BrowalliaUPC"/>
          <w:b/>
          <w:bCs/>
          <w:sz w:val="32"/>
          <w:szCs w:val="32"/>
        </w:rPr>
        <w:t>IV-6</w:t>
      </w:r>
      <w:r w:rsidRPr="00DF73EA">
        <w:rPr>
          <w:rFonts w:ascii="BrowalliaUPC" w:hAnsi="BrowalliaUPC" w:cs="BrowalliaUPC"/>
          <w:b/>
          <w:bCs/>
          <w:sz w:val="32"/>
          <w:szCs w:val="32"/>
          <w:cs/>
        </w:rPr>
        <w:t xml:space="preserve"> ผลลัพธ์ด้านการนำองค์กร (</w:t>
      </w:r>
      <w:r w:rsidRPr="00DF73EA">
        <w:rPr>
          <w:rFonts w:ascii="BrowalliaUPC" w:hAnsi="BrowalliaUPC" w:cs="BrowalliaUPC"/>
          <w:b/>
          <w:bCs/>
          <w:sz w:val="32"/>
          <w:szCs w:val="32"/>
        </w:rPr>
        <w:t>LDR</w:t>
      </w:r>
      <w:r w:rsidRPr="00DF73EA">
        <w:rPr>
          <w:rFonts w:ascii="BrowalliaUPC" w:hAnsi="BrowalliaUPC" w:cs="BrowalliaUPC"/>
          <w:b/>
          <w:bCs/>
          <w:sz w:val="32"/>
          <w:szCs w:val="32"/>
          <w:cs/>
        </w:rPr>
        <w:t>)</w:t>
      </w:r>
    </w:p>
    <w:tbl>
      <w:tblPr>
        <w:tblStyle w:val="a3"/>
        <w:tblW w:w="0" w:type="auto"/>
        <w:tblLayout w:type="fixed"/>
        <w:tblLook w:val="04A0"/>
      </w:tblPr>
      <w:tblGrid>
        <w:gridCol w:w="4928"/>
        <w:gridCol w:w="5052"/>
      </w:tblGrid>
      <w:tr w:rsidR="00DF73EA" w:rsidRPr="00F15EF7" w:rsidTr="002E3EA5">
        <w:tc>
          <w:tcPr>
            <w:tcW w:w="4928" w:type="dxa"/>
          </w:tcPr>
          <w:p w:rsidR="00DF73EA" w:rsidRPr="00F15EF7" w:rsidRDefault="00DF73EA" w:rsidP="00DF73EA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F15EF7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 xml:space="preserve">IV-6.1 </w:t>
            </w:r>
            <w:r w:rsidRPr="00F15EF7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การบรรลุผลตามกลยุทธ์ขององค์กร</w:t>
            </w:r>
          </w:p>
          <w:p w:rsidR="00DF73EA" w:rsidRPr="00F15EF7" w:rsidRDefault="00DF73EA" w:rsidP="00DF73EA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F15EF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F67ECF" w:rsidRPr="00F15EF7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665DC6" w:rsidRPr="00F15EF7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F67ECF" w:rsidRPr="00F15EF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) </w:t>
            </w:r>
            <w:r w:rsidRPr="00F15EF7">
              <w:rPr>
                <w:rFonts w:ascii="BrowalliaUPC" w:hAnsi="BrowalliaUPC" w:cs="BrowalliaUPC"/>
                <w:sz w:val="28"/>
                <w:szCs w:val="28"/>
                <w:cs/>
              </w:rPr>
              <w:t>ร้อยละของการบรรลุตัวชี้วัดหลักของ</w:t>
            </w:r>
          </w:p>
          <w:p w:rsidR="00DF73EA" w:rsidRPr="00F15EF7" w:rsidRDefault="00DF73EA" w:rsidP="00DF73EA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F15EF7">
              <w:rPr>
                <w:rFonts w:ascii="BrowalliaUPC" w:hAnsi="BrowalliaUPC" w:cs="BrowalliaUPC"/>
                <w:sz w:val="28"/>
                <w:szCs w:val="28"/>
                <w:cs/>
              </w:rPr>
              <w:t>โรงพยาบาล</w:t>
            </w:r>
            <w:r w:rsidR="002E3EA5" w:rsidRPr="00F15EF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2E3EA5" w:rsidRPr="00F15EF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ร้อยละ </w:t>
            </w:r>
            <w:r w:rsidR="002E3EA5" w:rsidRPr="00F15EF7">
              <w:rPr>
                <w:rFonts w:ascii="BrowalliaUPC" w:hAnsi="BrowalliaUPC" w:cs="BrowalliaUPC"/>
                <w:sz w:val="28"/>
                <w:szCs w:val="28"/>
              </w:rPr>
              <w:t>80</w:t>
            </w:r>
          </w:p>
          <w:p w:rsidR="00DF4FB9" w:rsidRPr="00F15EF7" w:rsidRDefault="002E3EA5" w:rsidP="00DF73EA">
            <w:pPr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15EF7">
              <w:rPr>
                <w:rFonts w:ascii="BrowalliaUPC" w:hAnsi="BrowalliaUPC" w:cs="BrowalliaUPC"/>
                <w:b/>
                <w:bCs/>
                <w:noProof/>
                <w:sz w:val="28"/>
              </w:rPr>
              <w:drawing>
                <wp:inline distT="0" distB="0" distL="0" distR="0">
                  <wp:extent cx="2952091" cy="1630392"/>
                  <wp:effectExtent l="19050" t="0" r="19709" b="7908"/>
                  <wp:docPr id="20" name="แผนภูมิ 1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8"/>
                    </a:graphicData>
                  </a:graphic>
                </wp:inline>
              </w:drawing>
            </w:r>
          </w:p>
          <w:p w:rsidR="00DF4FB9" w:rsidRPr="00F15EF7" w:rsidRDefault="00DF4FB9" w:rsidP="00DF73EA">
            <w:pPr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5052" w:type="dxa"/>
          </w:tcPr>
          <w:p w:rsidR="00DF73EA" w:rsidRPr="00F15EF7" w:rsidRDefault="00F15EF7" w:rsidP="00123FF5">
            <w:pPr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025DBD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</w:t>
            </w:r>
            <w:r w:rsidR="004354C3" w:rsidRPr="00025DBD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</w:t>
            </w:r>
            <w:r w:rsidRPr="00025DBD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ปี</w:t>
            </w:r>
            <w:r w:rsidRPr="00025DBD">
              <w:rPr>
                <w:rFonts w:ascii="BrowalliaUPC" w:hAnsi="BrowalliaUPC" w:cs="BrowalliaUPC"/>
                <w:sz w:val="28"/>
                <w:szCs w:val="28"/>
              </w:rPr>
              <w:t>2557-2558</w:t>
            </w:r>
            <w:r w:rsidRPr="00025DBD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</w:t>
            </w:r>
            <w:r w:rsidR="00DB2A2D" w:rsidRPr="00025DBD">
              <w:rPr>
                <w:rFonts w:ascii="BrowalliaUPC" w:hAnsi="BrowalliaUPC" w:cs="BrowalliaUPC"/>
                <w:sz w:val="28"/>
                <w:szCs w:val="28"/>
              </w:rPr>
              <w:t>KPI</w:t>
            </w:r>
            <w:r w:rsidR="00627DAC" w:rsidRPr="00025DB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หลักของโรงพยาบาล</w:t>
            </w:r>
            <w:r w:rsidRPr="00025DBD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ไม่บรรลุเป้าหมาย</w:t>
            </w:r>
            <w:r w:rsidRP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เนื่องจากมีการตั้งค่าเป้าหมายที่ท้าทายมากขึ้นและมีการคัดเลือก</w:t>
            </w:r>
            <w:r w:rsidR="00DB2A2D" w:rsidRPr="00025DBD">
              <w:rPr>
                <w:rFonts w:ascii="BrowalliaUPC" w:hAnsi="BrowalliaUPC" w:cs="BrowalliaUPC"/>
                <w:sz w:val="28"/>
                <w:szCs w:val="28"/>
              </w:rPr>
              <w:t>KPI</w:t>
            </w:r>
            <w:r w:rsidRP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ที่ไม่บรรลุ</w:t>
            </w:r>
            <w:r w:rsidR="00DB2A2D" w:rsidRP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ตามเป้าหมาย</w:t>
            </w:r>
            <w:r w:rsidRP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มา</w:t>
            </w:r>
            <w:r w:rsidRPr="00025DBD">
              <w:rPr>
                <w:rFonts w:ascii="BrowalliaUPC" w:hAnsi="BrowalliaUPC" w:cs="BrowalliaUPC"/>
                <w:sz w:val="28"/>
                <w:szCs w:val="28"/>
              </w:rPr>
              <w:t xml:space="preserve">monitor  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ในปี </w:t>
            </w:r>
            <w:r w:rsidR="00025DBD">
              <w:rPr>
                <w:rFonts w:ascii="BrowalliaUPC" w:hAnsi="BrowalliaUPC" w:cs="BrowalliaUPC"/>
                <w:sz w:val="28"/>
                <w:szCs w:val="28"/>
              </w:rPr>
              <w:t xml:space="preserve">2558 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มี </w:t>
            </w:r>
            <w:r w:rsidR="00025DBD">
              <w:rPr>
                <w:rFonts w:ascii="BrowalliaUPC" w:hAnsi="BrowalliaUPC" w:cs="BrowalliaUPC"/>
                <w:sz w:val="28"/>
                <w:szCs w:val="28"/>
              </w:rPr>
              <w:t>KPI 4</w:t>
            </w:r>
            <w:r w:rsidR="00123FF5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ตัวบรรลุเป้าหมายจำนวน </w:t>
            </w:r>
            <w:r w:rsidR="00025DBD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123FF5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ตัว </w:t>
            </w:r>
            <w:r w:rsidR="00025DBD">
              <w:rPr>
                <w:rFonts w:ascii="BrowalliaUPC" w:hAnsi="BrowalliaUPC" w:cs="BrowalliaUPC"/>
                <w:sz w:val="28"/>
                <w:szCs w:val="28"/>
              </w:rPr>
              <w:t xml:space="preserve">KPI 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ที่ไม่บรรลุ</w:t>
            </w:r>
            <w:r w:rsidR="00025DBD" w:rsidRP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ซึ่งส่วนใหญ่เป็นเรื่องที่แก้ไขได้ยาก เพราะมีสาเหตุจากหลายปัจจัย</w:t>
            </w:r>
            <w:r w:rsidRP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DB2A2D" w:rsidRP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เช่นการควบคุมการระบาดของโรคไข้เลือดออก</w:t>
            </w:r>
            <w:r w:rsidR="00DB2A2D" w:rsidRPr="00025DBD">
              <w:rPr>
                <w:rFonts w:ascii="BrowalliaUPC" w:hAnsi="BrowalliaUPC" w:cs="BrowalliaUPC"/>
                <w:sz w:val="28"/>
                <w:szCs w:val="28"/>
              </w:rPr>
              <w:t xml:space="preserve">, </w:t>
            </w:r>
            <w:r w:rsidR="00025DBD" w:rsidRP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การตั้งครรภ์ซ้ำในวัยรุ่น การควบคุมภาวะแทรกซ้อนในผู้ป่วยเบาหวาน ฯลฯ 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ซึ่งการแก้ไขปัญหาต้องลงสู่ชุมชน และอาศัยการมีส่วนร่วมของเครือข่าย คณะกรรมการบริหารโรงพยาบาล </w:t>
            </w:r>
            <w:r w:rsidR="00627DAC" w:rsidRPr="00025DBD">
              <w:rPr>
                <w:rFonts w:ascii="BrowalliaUPC" w:hAnsi="BrowalliaUPC" w:cs="BrowalliaUPC"/>
                <w:sz w:val="28"/>
                <w:szCs w:val="28"/>
                <w:cs/>
              </w:rPr>
              <w:t>ได้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ให้ความสำคัญและวางแผนพัฒนาร่วมกับเครือข่าย </w:t>
            </w:r>
            <w:proofErr w:type="spellStart"/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คป</w:t>
            </w:r>
            <w:proofErr w:type="spellEnd"/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สอ</w:t>
            </w:r>
            <w:r w:rsidR="00025DBD">
              <w:rPr>
                <w:rFonts w:ascii="BrowalliaUPC" w:hAnsi="BrowalliaUPC" w:cs="BrowalliaUPC"/>
                <w:sz w:val="28"/>
                <w:szCs w:val="28"/>
              </w:rPr>
              <w:t xml:space="preserve">. 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ทรายมูล และ</w:t>
            </w:r>
            <w:r w:rsidR="00627DAC" w:rsidRPr="00025DBD">
              <w:rPr>
                <w:rFonts w:ascii="BrowalliaUPC" w:hAnsi="BrowalliaUPC" w:cs="BrowalliaUPC"/>
                <w:sz w:val="28"/>
                <w:szCs w:val="28"/>
                <w:cs/>
              </w:rPr>
              <w:t>กระจายตัวชี้วัดให้กับหน่วยงานหรือทีม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ที่เกี่ยวข้อง</w:t>
            </w:r>
            <w:r w:rsidR="00627DAC" w:rsidRPr="00025DB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เพื่อนำสู่การปฏิบัติให้บรรลุตามเป้าหมาย</w:t>
            </w:r>
            <w:r w:rsidR="00627DAC" w:rsidRPr="00025DB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ต่อไป</w:t>
            </w:r>
          </w:p>
        </w:tc>
      </w:tr>
    </w:tbl>
    <w:p w:rsidR="00DF73EA" w:rsidRDefault="00DF73EA" w:rsidP="00BB2B27">
      <w:pPr>
        <w:spacing w:after="0" w:line="240" w:lineRule="auto"/>
        <w:rPr>
          <w:rFonts w:ascii="BrowalliaUPC" w:hAnsi="BrowalliaUPC" w:cs="BrowalliaUPC"/>
          <w:b/>
          <w:bCs/>
          <w:sz w:val="32"/>
          <w:szCs w:val="32"/>
        </w:rPr>
      </w:pPr>
    </w:p>
    <w:p w:rsidR="00AD1DF1" w:rsidRPr="001A238E" w:rsidRDefault="00AD1DF1" w:rsidP="00BB2B27">
      <w:pPr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1A238E">
        <w:rPr>
          <w:rFonts w:ascii="BrowalliaUPC" w:hAnsi="BrowalliaUPC" w:cs="BrowalliaUPC"/>
          <w:b/>
          <w:bCs/>
          <w:sz w:val="32"/>
          <w:szCs w:val="32"/>
        </w:rPr>
        <w:t>IV-7</w:t>
      </w:r>
      <w:r w:rsidRPr="001A238E">
        <w:rPr>
          <w:rFonts w:ascii="BrowalliaUPC" w:hAnsi="BrowalliaUPC" w:cs="BrowalliaUPC"/>
          <w:b/>
          <w:bCs/>
          <w:sz w:val="32"/>
          <w:szCs w:val="32"/>
          <w:cs/>
        </w:rPr>
        <w:t xml:space="preserve"> ผลลัพธ์ด้านการสร้างเสริมสุขภาพ</w:t>
      </w:r>
    </w:p>
    <w:tbl>
      <w:tblPr>
        <w:tblStyle w:val="a3"/>
        <w:tblW w:w="10031" w:type="dxa"/>
        <w:tblLayout w:type="fixed"/>
        <w:tblLook w:val="04A0"/>
      </w:tblPr>
      <w:tblGrid>
        <w:gridCol w:w="4928"/>
        <w:gridCol w:w="5103"/>
      </w:tblGrid>
      <w:tr w:rsidR="00DB5CE3" w:rsidRPr="00EE5078" w:rsidTr="0074026E">
        <w:tc>
          <w:tcPr>
            <w:tcW w:w="4928" w:type="dxa"/>
          </w:tcPr>
          <w:p w:rsidR="00DB5CE3" w:rsidRPr="00F368B6" w:rsidRDefault="00F67ECF" w:rsidP="004A576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65DC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="00DB5CE3" w:rsidRPr="00F368B6">
              <w:rPr>
                <w:rFonts w:ascii="Browallia New" w:hAnsi="Browallia New" w:cs="Browallia New"/>
                <w:sz w:val="28"/>
                <w:szCs w:val="28"/>
                <w:cs/>
              </w:rPr>
              <w:t>การตั้งครรภ์ในวัยรุ่นไม่เกิน 50 ต่อพัน</w:t>
            </w:r>
            <w:r w:rsidR="005B2BBE" w:rsidRPr="00F368B6">
              <w:rPr>
                <w:rFonts w:ascii="Browallia New" w:hAnsi="Browallia New" w:cs="Browallia New"/>
                <w:sz w:val="28"/>
                <w:szCs w:val="28"/>
                <w:cs/>
              </w:rPr>
              <w:t>ประชากรหญิงอายุ15-19 ปี</w:t>
            </w:r>
          </w:p>
          <w:p w:rsidR="005B2BBE" w:rsidRPr="00F368B6" w:rsidRDefault="005B2BBE" w:rsidP="004A576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:rsidR="005B2BBE" w:rsidRPr="00F368B6" w:rsidRDefault="00F368B6" w:rsidP="004A576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28"/>
              </w:rPr>
              <w:drawing>
                <wp:inline distT="0" distB="0" distL="0" distR="0">
                  <wp:extent cx="2894882" cy="2294626"/>
                  <wp:effectExtent l="19050" t="0" r="19768" b="0"/>
                  <wp:docPr id="5" name="แผนภูมิ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9"/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DB5CE3" w:rsidRPr="00F368B6" w:rsidRDefault="00670D7B" w:rsidP="00EE5078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="005B2BBE" w:rsidRPr="00F368B6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อัตราการตั้งครรภ์ในมารดาอายุต่ำกว่า 20 ปี ไม่เกินเกณฑ์แต่มีแนวโน้มสูงขึ้น โดยเฉพาะในปี 2558 เพิ่มขึ้น เป็น 2 เท่าของปี 2557  สาเหตุการตั้งครรภ์ในอำเภอทรายมูล ร้อยละ 10 เกิดในมารดาที่ไม่ได้เรียนหนังสือในระดับมัธยมศึกษา อาชีพเกษตรกรรม ผู้ปกครองต้องการให้มีครอบครัว แต่ไม่มีการวางแผนครอบครัว ต้องการแรงงานเข้ามาช่วยในครอบครัวรองลงมาร้อยละ 7.2 คือกลุ่มนักเรียนมัธยมศึกษาที่ตั้งครรภ์ไม่พร้อม ปัญหาเกิดจากขาดความรู้และไม่ตระหนักถึงผลกระทบของการตั้งครรภ์ในวัยรุ่น  สังคม วัฒนธรรม เทคโนโลยีที่เปลี่ยนไป ทำให้วัยรุ่นต้องเผชิญปัญหาสุขภาวะทางเพศ วัยรุ่นเข้าถึงสื่อที่ไม่เหมาะสม ไม่ตระหนักถึงความสำคัญในการดูแลตนเองให้ปลอดภัยจากการตั้งครรภ์และโรคติดต่อทางเพศ</w:t>
            </w:r>
            <w:proofErr w:type="spellStart"/>
            <w:r w:rsidR="005B2BBE" w:rsidRPr="00F368B6">
              <w:rPr>
                <w:rFonts w:ascii="Browallia New" w:hAnsi="Browallia New" w:cs="Browallia New"/>
                <w:sz w:val="28"/>
                <w:szCs w:val="28"/>
                <w:cs/>
              </w:rPr>
              <w:t>สัม</w:t>
            </w:r>
            <w:proofErr w:type="spellEnd"/>
            <w:r w:rsidR="005B2BBE" w:rsidRPr="00F368B6">
              <w:rPr>
                <w:rFonts w:ascii="Browallia New" w:hAnsi="Browallia New" w:cs="Browallia New"/>
                <w:sz w:val="28"/>
                <w:szCs w:val="28"/>
                <w:cs/>
              </w:rPr>
              <w:t>พันธุ์ รวมถึงปัญหาการสื่อสารระหว่างพ่อแม่ผู้ปกครองกับบุตรหลานวัยรุ่นเรื่องเพศ ทำให้วัยรุ่นไม่กล้าเข้ามาปรึกษาปัญหาเมื่อเผชิญปัญหาทางเพศ</w:t>
            </w:r>
            <w:r w:rsidR="00EE507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B2BBE" w:rsidRPr="00F368B6">
              <w:rPr>
                <w:rFonts w:ascii="Browallia New" w:hAnsi="Browallia New" w:cs="Browallia New"/>
                <w:sz w:val="28"/>
                <w:szCs w:val="28"/>
                <w:cs/>
              </w:rPr>
              <w:t>โรงเรียนยังไม่พร้อมในการส่งเสริมบริการคุมกำเนิดในโรงเรียน</w:t>
            </w:r>
            <w:r w:rsidR="00EE5078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ในปี</w:t>
            </w:r>
            <w:r w:rsidR="00EE5078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5B2BBE" w:rsidRPr="00F368B6">
              <w:rPr>
                <w:rFonts w:ascii="Browallia New" w:hAnsi="Browallia New" w:cs="Browallia New"/>
                <w:sz w:val="28"/>
                <w:szCs w:val="28"/>
                <w:cs/>
              </w:rPr>
              <w:t>อำเภอทรายมูลผ่านการประเมินอำเภออนามัยเจริญพันธ</w:t>
            </w:r>
            <w:r w:rsidR="00EE5078">
              <w:rPr>
                <w:rFonts w:ascii="Browallia New" w:hAnsi="Browallia New" w:cs="Browallia New" w:hint="cs"/>
                <w:sz w:val="28"/>
                <w:szCs w:val="28"/>
                <w:cs/>
              </w:rPr>
              <w:t>ุ์</w:t>
            </w:r>
            <w:r w:rsidR="005B2BBE" w:rsidRPr="00F368B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และการประเมินคลินิกเป็นมิตรกับวัยรุ่น จึงมีเครือข่ายการดำเนินงานการป้องกันการ</w:t>
            </w:r>
            <w:r w:rsidR="005B2BBE" w:rsidRPr="00F368B6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>ตั้งครรภ์ในวัยรุ่นที่เข้มแข็ง และได้รับการสนับสนุนงบประมาณจากหน่วยงานอื่น เช่น พัฒนาสังคมและความมั่นคงของมนุษย์ แต่จากสถิติปัญหายังมีแนวโน้มเพิ่มขึ้น อำเภอทรายมูลจึงมีแผนในการดำเนินงานร่วมกับชุมชน สร้างการมีส่วนร่วมและสร้างแกนนำในการขยายเครือข่ายความรู้ในชุมชน ในปี 2559</w:t>
            </w:r>
          </w:p>
        </w:tc>
      </w:tr>
      <w:tr w:rsidR="00AD1DF1" w:rsidRPr="00914F8E" w:rsidTr="0074026E">
        <w:tc>
          <w:tcPr>
            <w:tcW w:w="4928" w:type="dxa"/>
            <w:vAlign w:val="center"/>
          </w:tcPr>
          <w:p w:rsidR="00230172" w:rsidRPr="00914F8E" w:rsidRDefault="00F67ECF" w:rsidP="004A576A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lastRenderedPageBreak/>
              <w:t>4</w:t>
            </w:r>
            <w:r w:rsidR="00665DC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="00AD1DF1" w:rsidRPr="00914F8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อัตราการตั้งครรภ์ซ้ำในวัยรุ่นไม่เกินร้อยละ 10</w:t>
            </w:r>
            <w:r w:rsidR="00914F8E">
              <w:rPr>
                <w:rFonts w:ascii="Browallia New" w:hAnsi="Browallia New" w:cs="Browallia New" w:hint="cs"/>
                <w:noProof/>
                <w:sz w:val="28"/>
              </w:rPr>
              <w:drawing>
                <wp:inline distT="0" distB="0" distL="0" distR="0">
                  <wp:extent cx="2943093" cy="2760453"/>
                  <wp:effectExtent l="19050" t="0" r="9657" b="1797"/>
                  <wp:docPr id="10" name="แผนภูมิ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0"/>
                    </a:graphicData>
                  </a:graphic>
                </wp:inline>
              </w:drawing>
            </w:r>
          </w:p>
          <w:p w:rsidR="00230172" w:rsidRPr="00914F8E" w:rsidRDefault="00230172" w:rsidP="004A576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:rsidR="00230172" w:rsidRPr="00914F8E" w:rsidRDefault="00914F8E" w:rsidP="00EE5078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14F8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อัตราการตั้งครรภ์ซ้ำในมารดาอายุ15-19 ปี</w:t>
            </w:r>
            <w:r w:rsidRPr="00914F8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ในปี 2557-2558 เกินเกณฑ์และมีแนวโน้มสูงขึ้น ในปี 2558 มีหญิงตั้งครรภ์อายุต่ำกว่า 20 ปี</w:t>
            </w:r>
            <w:r w:rsidR="00EE507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914F8E">
              <w:rPr>
                <w:rFonts w:ascii="Browallia New" w:hAnsi="Browallia New" w:cs="Browallia New"/>
                <w:sz w:val="28"/>
                <w:szCs w:val="28"/>
                <w:cs/>
              </w:rPr>
              <w:t>ตั้งครรภ์ซ้ำสาเหตุส่วนใหญ่เกิดจากการคุมกำเนิดใช้ยาคุมกำเนิดไม่ถูกต้อง ทนกับอาการข้างเคียงของการกินยาคุมกำเนิดไม่ได้ เข้าไม่ถึงบริการการคุมกำเนิดแบบชั่วคราว คือยาฝังที่มีระยะเวลาการคุมกำเนิดนาน 3 ปี มีให้บริการที่โรงพยาบาลยโสธร ผู้รับบริการไม่สะดวกในการไปรับบริการและในโรงพยาบาลทรายมูลยังไม่มีให้บริการ ส่วน</w:t>
            </w:r>
            <w:r w:rsidR="00EE5078">
              <w:rPr>
                <w:rFonts w:ascii="Browallia New" w:hAnsi="Browallia New" w:cs="Browallia New" w:hint="cs"/>
                <w:sz w:val="28"/>
                <w:szCs w:val="28"/>
                <w:cs/>
              </w:rPr>
              <w:t>น้อย</w:t>
            </w:r>
            <w:r w:rsidRPr="00914F8E">
              <w:rPr>
                <w:rFonts w:ascii="Browallia New" w:hAnsi="Browallia New" w:cs="Browallia New"/>
                <w:sz w:val="28"/>
                <w:szCs w:val="28"/>
                <w:cs/>
              </w:rPr>
              <w:t>ของการตั้งครรภ์ซ้ำเกิดจากความตั้งใจที่จะตั้งครรภ์ ซึ่งเป็นความต้องการของครอบครัวโดย</w:t>
            </w:r>
            <w:r w:rsidR="00EE50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เฉพาะผู้ปกครอง </w:t>
            </w:r>
            <w:r w:rsidRPr="00914F8E">
              <w:rPr>
                <w:rFonts w:ascii="Browallia New" w:hAnsi="Browallia New" w:cs="Browallia New"/>
                <w:sz w:val="28"/>
                <w:szCs w:val="28"/>
                <w:cs/>
              </w:rPr>
              <w:t>จึง</w:t>
            </w:r>
            <w:r w:rsidR="00EE5078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</w:t>
            </w:r>
            <w:r w:rsidRPr="00914F8E">
              <w:rPr>
                <w:rFonts w:ascii="Browallia New" w:hAnsi="Browallia New" w:cs="Browallia New"/>
                <w:sz w:val="28"/>
                <w:szCs w:val="28"/>
                <w:cs/>
              </w:rPr>
              <w:t>มีการวางแผนพัฒนาคลินิกบริการเพื่อให้ผู้เข้ารับบริการสะดวก เข้าถึงบริการคุมกำเนิดแบบยาฝังเพื่อไม่ให้เกิดการตั้งครรภ์ซ้ำในอายุที่ไม่เหมาะสมและของบประมาณจากสำนักพัฒนาสังคมและความมั่นคงของมนุษย์และภาคีเครือข่ายจัดทำโครงการเพื่อสร้างความรู้และปรับทัศนคติในกลุ่มมารดาอายุ 15-19 ปีและครอบครัวผู้ปกครองเพื่อให้มีความรู้ ความเข้าใน และทัศนคติที่ถูกต้องในการตั้งครรภ์ในอายุที่เหมาะสม</w:t>
            </w:r>
          </w:p>
        </w:tc>
      </w:tr>
      <w:tr w:rsidR="00F368B6" w:rsidRPr="00DF73EA" w:rsidTr="0074026E">
        <w:tc>
          <w:tcPr>
            <w:tcW w:w="4928" w:type="dxa"/>
            <w:vAlign w:val="center"/>
          </w:tcPr>
          <w:p w:rsidR="00F368B6" w:rsidRPr="009459B1" w:rsidRDefault="00F67ECF" w:rsidP="00F368B6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65DC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="00F368B6" w:rsidRPr="009459B1"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</w:t>
            </w:r>
            <w:r w:rsidR="00F368B6" w:rsidRPr="009459B1">
              <w:rPr>
                <w:rFonts w:ascii="Browallia New" w:hAnsi="Browallia New" w:cs="Browallia New"/>
                <w:sz w:val="28"/>
                <w:szCs w:val="28"/>
                <w:cs/>
              </w:rPr>
              <w:t>ของ</w:t>
            </w:r>
            <w:r w:rsidR="00F368B6" w:rsidRPr="009459B1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ประชากรกลุ่มเสี่ยง 40 ปีขึ้นไปได้รับการคัดกรองมะเร็งตับและมะเร็งท่อน้ำดีด้วย</w:t>
            </w:r>
            <w:proofErr w:type="spellStart"/>
            <w:r w:rsidR="00F368B6" w:rsidRPr="009459B1">
              <w:rPr>
                <w:rFonts w:ascii="Browallia New" w:hAnsi="Browallia New" w:cs="Browallia New" w:hint="cs"/>
                <w:sz w:val="28"/>
                <w:szCs w:val="28"/>
                <w:cs/>
              </w:rPr>
              <w:t>อัลต</w:t>
            </w:r>
            <w:proofErr w:type="spellEnd"/>
            <w:r w:rsidR="00F368B6" w:rsidRPr="009459B1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ร้า</w:t>
            </w:r>
            <w:proofErr w:type="spellStart"/>
            <w:r w:rsidR="00F368B6" w:rsidRPr="009459B1">
              <w:rPr>
                <w:rFonts w:ascii="Browallia New" w:hAnsi="Browallia New" w:cs="Browallia New" w:hint="cs"/>
                <w:sz w:val="28"/>
                <w:szCs w:val="28"/>
                <w:cs/>
              </w:rPr>
              <w:t>ซาวด์</w:t>
            </w:r>
            <w:proofErr w:type="spellEnd"/>
            <w:r w:rsidR="00E07CAA" w:rsidRPr="009459B1">
              <w:rPr>
                <w:rFonts w:ascii="Browallia New" w:hAnsi="Browallia New" w:cs="Browallia New"/>
                <w:sz w:val="28"/>
                <w:szCs w:val="28"/>
              </w:rPr>
              <w:t>&gt;</w:t>
            </w:r>
            <w:r w:rsidR="00E07CAA" w:rsidRPr="009459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E07CAA" w:rsidRPr="009459B1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  <w:p w:rsidR="00F368B6" w:rsidRDefault="00F368B6" w:rsidP="004A576A">
            <w:pPr>
              <w:rPr>
                <w:rFonts w:ascii="Browallia New" w:hAnsi="Browallia New" w:cs="Browallia New"/>
                <w:sz w:val="28"/>
              </w:rPr>
            </w:pPr>
          </w:p>
          <w:p w:rsidR="00E07CAA" w:rsidRDefault="00F320E6" w:rsidP="004A576A">
            <w:pPr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2991042" cy="2078966"/>
                  <wp:effectExtent l="19050" t="0" r="18858" b="0"/>
                  <wp:docPr id="19" name="แผนภูมิ 1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1"/>
                    </a:graphicData>
                  </a:graphic>
                </wp:inline>
              </w:drawing>
            </w:r>
          </w:p>
          <w:p w:rsidR="00E07CAA" w:rsidRDefault="00E07CAA" w:rsidP="004A576A">
            <w:pPr>
              <w:rPr>
                <w:rFonts w:ascii="Browallia New" w:hAnsi="Browallia New" w:cs="Browallia New"/>
                <w:sz w:val="28"/>
              </w:rPr>
            </w:pPr>
          </w:p>
          <w:p w:rsidR="00E07CAA" w:rsidRPr="00DF73EA" w:rsidRDefault="00E07CAA" w:rsidP="004A576A">
            <w:pPr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3" w:type="dxa"/>
          </w:tcPr>
          <w:p w:rsidR="00F368B6" w:rsidRPr="00DF73EA" w:rsidRDefault="00F368B6" w:rsidP="00BB2B27">
            <w:pPr>
              <w:rPr>
                <w:rFonts w:ascii="Browallia New" w:hAnsi="Browallia New" w:cs="Browallia New"/>
                <w:b/>
                <w:bCs/>
                <w:sz w:val="28"/>
              </w:rPr>
            </w:pP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พบว่าอัตราการคัดกรองเป็นไปตามเป้าหมายทั้ง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 xml:space="preserve">2 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ปี แต่ในกลุ่มที่ได้รับการคัดกรอง</w:t>
            </w:r>
            <w:proofErr w:type="spellStart"/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ด้วยอัล</w:t>
            </w:r>
            <w:proofErr w:type="spellEnd"/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ตรา</w:t>
            </w:r>
            <w:proofErr w:type="spellStart"/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ซาวด์</w:t>
            </w:r>
            <w:proofErr w:type="spellEnd"/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ทั้งหมดไม่พบว่ามีมะเร็งตับและท่อน้ำดีเลยสักราย พบว่าใน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 xml:space="preserve">2 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ปีที่ผ่านมาผู้ป่วยรายใหม่ที่เสียชีวิตด้วยโรคมะเร็งตับและท่อน้ำดีเป็นผู้ป่วยที่ไม่ได้รับการคัดกรองด้วย</w:t>
            </w:r>
            <w:proofErr w:type="spellStart"/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ด้วยอัล</w:t>
            </w:r>
            <w:proofErr w:type="spellEnd"/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ตรา</w:t>
            </w:r>
            <w:proofErr w:type="spellStart"/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ซาวด์</w:t>
            </w:r>
            <w:proofErr w:type="spellEnd"/>
            <w:r w:rsidRPr="00AD1DF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ตามแนวทางการคัดกรองมะเร็งตับของจังหวัดยโสธรจะเริ่มจากการคัดกรองด้วยแบบสอบถามทางวาจาเพื่อหากลุ่มเสี่ยงที่มีอายุ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 xml:space="preserve">40 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ปีขึ้นไป หลังจากได้กลุ่มเสี่ยงแล้ว จะนำมาคัดกรองต่อด้วยด้วย</w:t>
            </w:r>
            <w:proofErr w:type="spellStart"/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ด้วยอัล</w:t>
            </w:r>
            <w:proofErr w:type="spellEnd"/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ตรา</w:t>
            </w:r>
            <w:proofErr w:type="spellStart"/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ซาวด์</w:t>
            </w:r>
            <w:proofErr w:type="spellEnd"/>
            <w:r w:rsidRPr="00AD1DF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จากข้อมูลดังกล่าวแสดงให้เห็นว่าแบบคัดกรองผู้ป่วยมะเร็งตับด้วยวาจามีความไวไม่เพียงพอ จำเป็นต้องหาแบบคัดกรองใหม่ที่มีความไวที่เชื่อถือได้ ในปี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 xml:space="preserve">2559 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จึงได้นำแบบคัดกรองด้วยวาจา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>CASCAP (</w:t>
            </w:r>
            <w:r w:rsidRPr="00AD1DF1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>CHOLANGIOCARCINOMA SCREENING AND CARE PROGRAM)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AD1DF1">
              <w:rPr>
                <w:rFonts w:ascii="Browallia New" w:hAnsi="Browallia New" w:cs="Browallia New"/>
                <w:sz w:val="28"/>
                <w:szCs w:val="28"/>
                <w:cs/>
              </w:rPr>
              <w:t>ข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องโรงพยาบาลศรีนครินทร์มาใช้</w:t>
            </w:r>
          </w:p>
        </w:tc>
      </w:tr>
    </w:tbl>
    <w:p w:rsidR="00F320E6" w:rsidRDefault="00F320E6" w:rsidP="000C2005"/>
    <w:sectPr w:rsidR="00F320E6" w:rsidSect="000A19AF">
      <w:pgSz w:w="11906" w:h="16838" w:code="9"/>
      <w:pgMar w:top="1135" w:right="424" w:bottom="1008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New">
    <w:altName w:val="Times New Roman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BrowalliaNew-Bold">
    <w:altName w:val="Arial Unicode MS"/>
    <w:panose1 w:val="00000000000000000000"/>
    <w:charset w:val="00"/>
    <w:family w:val="swiss"/>
    <w:notTrueType/>
    <w:pitch w:val="default"/>
    <w:sig w:usb0="00000000" w:usb1="08080000" w:usb2="00000010" w:usb3="00000000" w:csb0="00100001" w:csb1="00000000"/>
  </w:font>
  <w:font w:name="UPC-Browallia-BoldItali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2413A"/>
    <w:multiLevelType w:val="hybridMultilevel"/>
    <w:tmpl w:val="3BA21ED6"/>
    <w:lvl w:ilvl="0" w:tplc="DF3C931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23E071F"/>
    <w:multiLevelType w:val="multilevel"/>
    <w:tmpl w:val="DC68174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6E0505D"/>
    <w:multiLevelType w:val="hybridMultilevel"/>
    <w:tmpl w:val="678A7C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97391D"/>
    <w:multiLevelType w:val="hybridMultilevel"/>
    <w:tmpl w:val="C10C64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0E217AD"/>
    <w:multiLevelType w:val="hybridMultilevel"/>
    <w:tmpl w:val="353209A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3A4242"/>
    <w:multiLevelType w:val="hybridMultilevel"/>
    <w:tmpl w:val="06EAAA94"/>
    <w:lvl w:ilvl="0" w:tplc="114A919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2D1CAE"/>
    <w:multiLevelType w:val="hybridMultilevel"/>
    <w:tmpl w:val="D8304548"/>
    <w:lvl w:ilvl="0" w:tplc="63E606D0">
      <w:start w:val="5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A96FF8"/>
    <w:multiLevelType w:val="hybridMultilevel"/>
    <w:tmpl w:val="7910F3B2"/>
    <w:lvl w:ilvl="0" w:tplc="6B120992">
      <w:start w:val="81"/>
      <w:numFmt w:val="bullet"/>
      <w:lvlText w:val="-"/>
      <w:lvlJc w:val="left"/>
      <w:pPr>
        <w:ind w:left="720" w:hanging="360"/>
      </w:pPr>
      <w:rPr>
        <w:rFonts w:ascii="BrowalliaUPC" w:eastAsia="Times New Roman" w:hAnsi="BrowalliaUPC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C46029"/>
    <w:multiLevelType w:val="hybridMultilevel"/>
    <w:tmpl w:val="B33227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639A1"/>
    <w:multiLevelType w:val="multilevel"/>
    <w:tmpl w:val="4B1C0002"/>
    <w:lvl w:ilvl="0">
      <w:start w:val="1"/>
      <w:numFmt w:val="decimal"/>
      <w:pStyle w:val="16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160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"/>
  </w:num>
  <w:num w:numId="9">
    <w:abstractNumId w:val="8"/>
  </w:num>
  <w:num w:numId="10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C5039A"/>
    <w:rsid w:val="00000314"/>
    <w:rsid w:val="000042B7"/>
    <w:rsid w:val="00004EF6"/>
    <w:rsid w:val="000131A7"/>
    <w:rsid w:val="00020D16"/>
    <w:rsid w:val="00021098"/>
    <w:rsid w:val="00024694"/>
    <w:rsid w:val="00025DBD"/>
    <w:rsid w:val="00032C2B"/>
    <w:rsid w:val="00034D10"/>
    <w:rsid w:val="000407F9"/>
    <w:rsid w:val="00040ABD"/>
    <w:rsid w:val="00044D02"/>
    <w:rsid w:val="0004620F"/>
    <w:rsid w:val="00046387"/>
    <w:rsid w:val="0004665A"/>
    <w:rsid w:val="00050305"/>
    <w:rsid w:val="00052835"/>
    <w:rsid w:val="00063AC7"/>
    <w:rsid w:val="00065223"/>
    <w:rsid w:val="000677EC"/>
    <w:rsid w:val="00071D78"/>
    <w:rsid w:val="00075065"/>
    <w:rsid w:val="000758FA"/>
    <w:rsid w:val="0007784B"/>
    <w:rsid w:val="00080135"/>
    <w:rsid w:val="00081AE1"/>
    <w:rsid w:val="000838AF"/>
    <w:rsid w:val="00084D39"/>
    <w:rsid w:val="000854E5"/>
    <w:rsid w:val="00087043"/>
    <w:rsid w:val="000913CD"/>
    <w:rsid w:val="00091C37"/>
    <w:rsid w:val="00091E7B"/>
    <w:rsid w:val="00097E31"/>
    <w:rsid w:val="000A19AF"/>
    <w:rsid w:val="000A1A0C"/>
    <w:rsid w:val="000A24BE"/>
    <w:rsid w:val="000A2E7E"/>
    <w:rsid w:val="000A2F19"/>
    <w:rsid w:val="000A492A"/>
    <w:rsid w:val="000A531B"/>
    <w:rsid w:val="000A6024"/>
    <w:rsid w:val="000A68A2"/>
    <w:rsid w:val="000B2CF6"/>
    <w:rsid w:val="000B448E"/>
    <w:rsid w:val="000B5A8B"/>
    <w:rsid w:val="000B70E3"/>
    <w:rsid w:val="000B7536"/>
    <w:rsid w:val="000B76D3"/>
    <w:rsid w:val="000C0E46"/>
    <w:rsid w:val="000C2005"/>
    <w:rsid w:val="000C3CFB"/>
    <w:rsid w:val="000C4404"/>
    <w:rsid w:val="000C4950"/>
    <w:rsid w:val="000D12D3"/>
    <w:rsid w:val="000D4A91"/>
    <w:rsid w:val="000D6AAC"/>
    <w:rsid w:val="000D6DCA"/>
    <w:rsid w:val="000D77F0"/>
    <w:rsid w:val="000E01D7"/>
    <w:rsid w:val="000E3E91"/>
    <w:rsid w:val="000E7A6F"/>
    <w:rsid w:val="000F252F"/>
    <w:rsid w:val="000F43DB"/>
    <w:rsid w:val="00100296"/>
    <w:rsid w:val="00116D1B"/>
    <w:rsid w:val="00121BA2"/>
    <w:rsid w:val="00123FF5"/>
    <w:rsid w:val="00125115"/>
    <w:rsid w:val="0013675E"/>
    <w:rsid w:val="00137324"/>
    <w:rsid w:val="00140C83"/>
    <w:rsid w:val="00141F81"/>
    <w:rsid w:val="00143FC3"/>
    <w:rsid w:val="001444CA"/>
    <w:rsid w:val="00145590"/>
    <w:rsid w:val="00145FAF"/>
    <w:rsid w:val="00157C46"/>
    <w:rsid w:val="00160039"/>
    <w:rsid w:val="0016010F"/>
    <w:rsid w:val="001601F9"/>
    <w:rsid w:val="0016188E"/>
    <w:rsid w:val="00165C0F"/>
    <w:rsid w:val="00165EE1"/>
    <w:rsid w:val="00170530"/>
    <w:rsid w:val="001729AE"/>
    <w:rsid w:val="00183BC3"/>
    <w:rsid w:val="0019274A"/>
    <w:rsid w:val="001973D1"/>
    <w:rsid w:val="001A1526"/>
    <w:rsid w:val="001A238E"/>
    <w:rsid w:val="001A2756"/>
    <w:rsid w:val="001A377C"/>
    <w:rsid w:val="001A430A"/>
    <w:rsid w:val="001A4595"/>
    <w:rsid w:val="001A45D5"/>
    <w:rsid w:val="001A6110"/>
    <w:rsid w:val="001B064A"/>
    <w:rsid w:val="001B10F1"/>
    <w:rsid w:val="001B3E6D"/>
    <w:rsid w:val="001B5C09"/>
    <w:rsid w:val="001C0A08"/>
    <w:rsid w:val="001C2F21"/>
    <w:rsid w:val="001C7472"/>
    <w:rsid w:val="001D138A"/>
    <w:rsid w:val="001D366D"/>
    <w:rsid w:val="001D40A9"/>
    <w:rsid w:val="001D4986"/>
    <w:rsid w:val="001D560A"/>
    <w:rsid w:val="001D6BEC"/>
    <w:rsid w:val="001E1140"/>
    <w:rsid w:val="001E31B9"/>
    <w:rsid w:val="001E33D6"/>
    <w:rsid w:val="001E40E0"/>
    <w:rsid w:val="001E480C"/>
    <w:rsid w:val="001E54A7"/>
    <w:rsid w:val="001E7980"/>
    <w:rsid w:val="001F1029"/>
    <w:rsid w:val="001F28A4"/>
    <w:rsid w:val="001F28FF"/>
    <w:rsid w:val="001F2D36"/>
    <w:rsid w:val="001F51A7"/>
    <w:rsid w:val="001F7C81"/>
    <w:rsid w:val="001F7CE6"/>
    <w:rsid w:val="002000E5"/>
    <w:rsid w:val="00201896"/>
    <w:rsid w:val="00203561"/>
    <w:rsid w:val="00203E29"/>
    <w:rsid w:val="00203E4F"/>
    <w:rsid w:val="00205C52"/>
    <w:rsid w:val="00212343"/>
    <w:rsid w:val="002130DA"/>
    <w:rsid w:val="00216C1B"/>
    <w:rsid w:val="00220B8B"/>
    <w:rsid w:val="002260F2"/>
    <w:rsid w:val="00226962"/>
    <w:rsid w:val="00226F3F"/>
    <w:rsid w:val="0022719F"/>
    <w:rsid w:val="00227FB9"/>
    <w:rsid w:val="00230172"/>
    <w:rsid w:val="002302F5"/>
    <w:rsid w:val="00230A90"/>
    <w:rsid w:val="00234534"/>
    <w:rsid w:val="002347C5"/>
    <w:rsid w:val="0023484C"/>
    <w:rsid w:val="002368C0"/>
    <w:rsid w:val="002401CF"/>
    <w:rsid w:val="002412A5"/>
    <w:rsid w:val="00241561"/>
    <w:rsid w:val="00242A45"/>
    <w:rsid w:val="00246C02"/>
    <w:rsid w:val="002473D1"/>
    <w:rsid w:val="00252A9A"/>
    <w:rsid w:val="00253460"/>
    <w:rsid w:val="00253B3A"/>
    <w:rsid w:val="00255243"/>
    <w:rsid w:val="00255B90"/>
    <w:rsid w:val="00256A08"/>
    <w:rsid w:val="002633F1"/>
    <w:rsid w:val="00264A98"/>
    <w:rsid w:val="00270AC8"/>
    <w:rsid w:val="00276BBE"/>
    <w:rsid w:val="0028126F"/>
    <w:rsid w:val="00281BD7"/>
    <w:rsid w:val="0028320D"/>
    <w:rsid w:val="002910A9"/>
    <w:rsid w:val="00293818"/>
    <w:rsid w:val="0029594C"/>
    <w:rsid w:val="0029615D"/>
    <w:rsid w:val="00296748"/>
    <w:rsid w:val="00297F3E"/>
    <w:rsid w:val="002A17BE"/>
    <w:rsid w:val="002B0A5C"/>
    <w:rsid w:val="002B18D6"/>
    <w:rsid w:val="002B3A5D"/>
    <w:rsid w:val="002B40E8"/>
    <w:rsid w:val="002B742F"/>
    <w:rsid w:val="002B7AD9"/>
    <w:rsid w:val="002C0382"/>
    <w:rsid w:val="002D4546"/>
    <w:rsid w:val="002D6B44"/>
    <w:rsid w:val="002E0237"/>
    <w:rsid w:val="002E3EA5"/>
    <w:rsid w:val="002E3F7C"/>
    <w:rsid w:val="002E4A9C"/>
    <w:rsid w:val="002F254A"/>
    <w:rsid w:val="002F3549"/>
    <w:rsid w:val="002F37D6"/>
    <w:rsid w:val="002F62C5"/>
    <w:rsid w:val="002F6A82"/>
    <w:rsid w:val="002F7CC9"/>
    <w:rsid w:val="00300365"/>
    <w:rsid w:val="003005EB"/>
    <w:rsid w:val="0030131F"/>
    <w:rsid w:val="003037A2"/>
    <w:rsid w:val="00304905"/>
    <w:rsid w:val="00304B7E"/>
    <w:rsid w:val="00305EFA"/>
    <w:rsid w:val="00307256"/>
    <w:rsid w:val="00311552"/>
    <w:rsid w:val="0031406E"/>
    <w:rsid w:val="003171F5"/>
    <w:rsid w:val="003218A6"/>
    <w:rsid w:val="003236CA"/>
    <w:rsid w:val="00324053"/>
    <w:rsid w:val="003274B8"/>
    <w:rsid w:val="003274DA"/>
    <w:rsid w:val="00330BD8"/>
    <w:rsid w:val="00331D91"/>
    <w:rsid w:val="003325A5"/>
    <w:rsid w:val="00333824"/>
    <w:rsid w:val="0033437D"/>
    <w:rsid w:val="003353D4"/>
    <w:rsid w:val="00335630"/>
    <w:rsid w:val="00336251"/>
    <w:rsid w:val="003419C8"/>
    <w:rsid w:val="00345825"/>
    <w:rsid w:val="003466B2"/>
    <w:rsid w:val="00353126"/>
    <w:rsid w:val="003546E5"/>
    <w:rsid w:val="0036018C"/>
    <w:rsid w:val="00372CFE"/>
    <w:rsid w:val="0037374D"/>
    <w:rsid w:val="003752D6"/>
    <w:rsid w:val="00375C56"/>
    <w:rsid w:val="00376428"/>
    <w:rsid w:val="00380F59"/>
    <w:rsid w:val="00382537"/>
    <w:rsid w:val="00394E5C"/>
    <w:rsid w:val="00396742"/>
    <w:rsid w:val="00397D52"/>
    <w:rsid w:val="003A1479"/>
    <w:rsid w:val="003A2008"/>
    <w:rsid w:val="003A20C6"/>
    <w:rsid w:val="003A5417"/>
    <w:rsid w:val="003B15EA"/>
    <w:rsid w:val="003B32F5"/>
    <w:rsid w:val="003B52DF"/>
    <w:rsid w:val="003B6ED1"/>
    <w:rsid w:val="003B78E3"/>
    <w:rsid w:val="003C0536"/>
    <w:rsid w:val="003C0DB8"/>
    <w:rsid w:val="003C710C"/>
    <w:rsid w:val="003D0C73"/>
    <w:rsid w:val="003D12B5"/>
    <w:rsid w:val="003D2406"/>
    <w:rsid w:val="003D43A9"/>
    <w:rsid w:val="003E13F2"/>
    <w:rsid w:val="003E2D03"/>
    <w:rsid w:val="003E43DB"/>
    <w:rsid w:val="003E5024"/>
    <w:rsid w:val="003E7B95"/>
    <w:rsid w:val="003F323E"/>
    <w:rsid w:val="003F3672"/>
    <w:rsid w:val="003F6F3A"/>
    <w:rsid w:val="00402A4E"/>
    <w:rsid w:val="00403106"/>
    <w:rsid w:val="0040331E"/>
    <w:rsid w:val="004055FE"/>
    <w:rsid w:val="0041182B"/>
    <w:rsid w:val="00417DC7"/>
    <w:rsid w:val="0042142C"/>
    <w:rsid w:val="00422466"/>
    <w:rsid w:val="004309C4"/>
    <w:rsid w:val="0043436E"/>
    <w:rsid w:val="004354C3"/>
    <w:rsid w:val="00436D94"/>
    <w:rsid w:val="00441E00"/>
    <w:rsid w:val="00443795"/>
    <w:rsid w:val="00443B6C"/>
    <w:rsid w:val="004448F1"/>
    <w:rsid w:val="004474AA"/>
    <w:rsid w:val="00450D8A"/>
    <w:rsid w:val="00451079"/>
    <w:rsid w:val="004524EA"/>
    <w:rsid w:val="004527A2"/>
    <w:rsid w:val="0045582C"/>
    <w:rsid w:val="00455CAD"/>
    <w:rsid w:val="004573FE"/>
    <w:rsid w:val="0046076B"/>
    <w:rsid w:val="00462393"/>
    <w:rsid w:val="00463A40"/>
    <w:rsid w:val="00465B30"/>
    <w:rsid w:val="00465D4C"/>
    <w:rsid w:val="0046707E"/>
    <w:rsid w:val="00467AA2"/>
    <w:rsid w:val="00474A6E"/>
    <w:rsid w:val="004750D7"/>
    <w:rsid w:val="00477651"/>
    <w:rsid w:val="00477B96"/>
    <w:rsid w:val="004809CC"/>
    <w:rsid w:val="0048321E"/>
    <w:rsid w:val="00486602"/>
    <w:rsid w:val="004907C2"/>
    <w:rsid w:val="00492FFE"/>
    <w:rsid w:val="00493A8C"/>
    <w:rsid w:val="0049560E"/>
    <w:rsid w:val="004A576A"/>
    <w:rsid w:val="004A748C"/>
    <w:rsid w:val="004B0B6F"/>
    <w:rsid w:val="004B234D"/>
    <w:rsid w:val="004B34F3"/>
    <w:rsid w:val="004B3E1A"/>
    <w:rsid w:val="004B7911"/>
    <w:rsid w:val="004C03F5"/>
    <w:rsid w:val="004C2122"/>
    <w:rsid w:val="004C422B"/>
    <w:rsid w:val="004C75CE"/>
    <w:rsid w:val="004D0140"/>
    <w:rsid w:val="004E138A"/>
    <w:rsid w:val="004E1E3D"/>
    <w:rsid w:val="004E3E40"/>
    <w:rsid w:val="004E476C"/>
    <w:rsid w:val="004E4D29"/>
    <w:rsid w:val="004E6B7F"/>
    <w:rsid w:val="004E78B7"/>
    <w:rsid w:val="004F07C1"/>
    <w:rsid w:val="004F13A6"/>
    <w:rsid w:val="004F2D9F"/>
    <w:rsid w:val="004F4C2C"/>
    <w:rsid w:val="004F55DC"/>
    <w:rsid w:val="004F680E"/>
    <w:rsid w:val="004F6886"/>
    <w:rsid w:val="004F68FC"/>
    <w:rsid w:val="00500FA7"/>
    <w:rsid w:val="005020C7"/>
    <w:rsid w:val="00506030"/>
    <w:rsid w:val="005118F9"/>
    <w:rsid w:val="0051573D"/>
    <w:rsid w:val="00517EF0"/>
    <w:rsid w:val="00520977"/>
    <w:rsid w:val="00523AE0"/>
    <w:rsid w:val="00523D38"/>
    <w:rsid w:val="005260B2"/>
    <w:rsid w:val="00526157"/>
    <w:rsid w:val="00527371"/>
    <w:rsid w:val="00533ABB"/>
    <w:rsid w:val="00533CF9"/>
    <w:rsid w:val="00534661"/>
    <w:rsid w:val="00537609"/>
    <w:rsid w:val="00537D05"/>
    <w:rsid w:val="005449E8"/>
    <w:rsid w:val="00546176"/>
    <w:rsid w:val="00547590"/>
    <w:rsid w:val="00550D74"/>
    <w:rsid w:val="00553764"/>
    <w:rsid w:val="005561BB"/>
    <w:rsid w:val="0055731B"/>
    <w:rsid w:val="00557DAD"/>
    <w:rsid w:val="00560521"/>
    <w:rsid w:val="005605EF"/>
    <w:rsid w:val="00560BD0"/>
    <w:rsid w:val="005624B0"/>
    <w:rsid w:val="00563214"/>
    <w:rsid w:val="00565BA8"/>
    <w:rsid w:val="00567B4A"/>
    <w:rsid w:val="00571225"/>
    <w:rsid w:val="00576E6A"/>
    <w:rsid w:val="00582457"/>
    <w:rsid w:val="005834A5"/>
    <w:rsid w:val="005834CD"/>
    <w:rsid w:val="00583F5B"/>
    <w:rsid w:val="00585233"/>
    <w:rsid w:val="00590483"/>
    <w:rsid w:val="005909A7"/>
    <w:rsid w:val="0059399C"/>
    <w:rsid w:val="005948F6"/>
    <w:rsid w:val="00597B20"/>
    <w:rsid w:val="005A0474"/>
    <w:rsid w:val="005A584D"/>
    <w:rsid w:val="005B15C0"/>
    <w:rsid w:val="005B2BBE"/>
    <w:rsid w:val="005B4A8D"/>
    <w:rsid w:val="005B5E8D"/>
    <w:rsid w:val="005B73FB"/>
    <w:rsid w:val="005C2F0A"/>
    <w:rsid w:val="005C3C5B"/>
    <w:rsid w:val="005C4230"/>
    <w:rsid w:val="005C450A"/>
    <w:rsid w:val="005C7081"/>
    <w:rsid w:val="005D30C6"/>
    <w:rsid w:val="005D6B41"/>
    <w:rsid w:val="005D7FB9"/>
    <w:rsid w:val="005E00CF"/>
    <w:rsid w:val="005E255C"/>
    <w:rsid w:val="005E30E0"/>
    <w:rsid w:val="005E368C"/>
    <w:rsid w:val="005E464A"/>
    <w:rsid w:val="005E6F5C"/>
    <w:rsid w:val="005F0C23"/>
    <w:rsid w:val="005F0F4A"/>
    <w:rsid w:val="005F2BD3"/>
    <w:rsid w:val="005F6453"/>
    <w:rsid w:val="0060120F"/>
    <w:rsid w:val="00603066"/>
    <w:rsid w:val="0060573F"/>
    <w:rsid w:val="00606C5D"/>
    <w:rsid w:val="0061003D"/>
    <w:rsid w:val="00610979"/>
    <w:rsid w:val="006116DC"/>
    <w:rsid w:val="0062139B"/>
    <w:rsid w:val="00621A4C"/>
    <w:rsid w:val="00623FD2"/>
    <w:rsid w:val="00624DC6"/>
    <w:rsid w:val="00627CD7"/>
    <w:rsid w:val="00627DAC"/>
    <w:rsid w:val="006313C9"/>
    <w:rsid w:val="00631EB7"/>
    <w:rsid w:val="00632686"/>
    <w:rsid w:val="00633050"/>
    <w:rsid w:val="00636588"/>
    <w:rsid w:val="006373F6"/>
    <w:rsid w:val="006414E0"/>
    <w:rsid w:val="00641E3D"/>
    <w:rsid w:val="0064461D"/>
    <w:rsid w:val="00646771"/>
    <w:rsid w:val="00646950"/>
    <w:rsid w:val="00647261"/>
    <w:rsid w:val="00652825"/>
    <w:rsid w:val="00652B27"/>
    <w:rsid w:val="00654507"/>
    <w:rsid w:val="006625D3"/>
    <w:rsid w:val="00662997"/>
    <w:rsid w:val="00662DEA"/>
    <w:rsid w:val="00663C33"/>
    <w:rsid w:val="00664A02"/>
    <w:rsid w:val="00664C2B"/>
    <w:rsid w:val="00665DC6"/>
    <w:rsid w:val="00667310"/>
    <w:rsid w:val="00667887"/>
    <w:rsid w:val="00667DFE"/>
    <w:rsid w:val="00670D7B"/>
    <w:rsid w:val="00671D7E"/>
    <w:rsid w:val="00686FFF"/>
    <w:rsid w:val="006928AF"/>
    <w:rsid w:val="006937D1"/>
    <w:rsid w:val="00693FD7"/>
    <w:rsid w:val="00694302"/>
    <w:rsid w:val="00695536"/>
    <w:rsid w:val="00696C66"/>
    <w:rsid w:val="00697C4B"/>
    <w:rsid w:val="006A073F"/>
    <w:rsid w:val="006A20BE"/>
    <w:rsid w:val="006B18F1"/>
    <w:rsid w:val="006B1A75"/>
    <w:rsid w:val="006B1F52"/>
    <w:rsid w:val="006B6876"/>
    <w:rsid w:val="006C2770"/>
    <w:rsid w:val="006C27DA"/>
    <w:rsid w:val="006C2B9F"/>
    <w:rsid w:val="006C44DB"/>
    <w:rsid w:val="006C5647"/>
    <w:rsid w:val="006C702B"/>
    <w:rsid w:val="006D037F"/>
    <w:rsid w:val="006D0602"/>
    <w:rsid w:val="006D10B6"/>
    <w:rsid w:val="006D15BD"/>
    <w:rsid w:val="006D2DCA"/>
    <w:rsid w:val="006D35A8"/>
    <w:rsid w:val="006E4653"/>
    <w:rsid w:val="006E5811"/>
    <w:rsid w:val="006E677D"/>
    <w:rsid w:val="006E6B21"/>
    <w:rsid w:val="006E74D7"/>
    <w:rsid w:val="006E7511"/>
    <w:rsid w:val="006E7F7E"/>
    <w:rsid w:val="006F1609"/>
    <w:rsid w:val="006F1B05"/>
    <w:rsid w:val="006F1D20"/>
    <w:rsid w:val="006F1DE0"/>
    <w:rsid w:val="006F3EAC"/>
    <w:rsid w:val="00700617"/>
    <w:rsid w:val="00703AF1"/>
    <w:rsid w:val="0070532C"/>
    <w:rsid w:val="007063B6"/>
    <w:rsid w:val="00710666"/>
    <w:rsid w:val="00710C53"/>
    <w:rsid w:val="0071497B"/>
    <w:rsid w:val="0071590E"/>
    <w:rsid w:val="00715AE6"/>
    <w:rsid w:val="00717041"/>
    <w:rsid w:val="007204D4"/>
    <w:rsid w:val="0072220E"/>
    <w:rsid w:val="00722858"/>
    <w:rsid w:val="00722D8E"/>
    <w:rsid w:val="00723591"/>
    <w:rsid w:val="00724DC4"/>
    <w:rsid w:val="00725CC2"/>
    <w:rsid w:val="007350B5"/>
    <w:rsid w:val="00736AA5"/>
    <w:rsid w:val="007375C3"/>
    <w:rsid w:val="0074026E"/>
    <w:rsid w:val="00740A6D"/>
    <w:rsid w:val="00753664"/>
    <w:rsid w:val="00754B66"/>
    <w:rsid w:val="00756A51"/>
    <w:rsid w:val="007613AC"/>
    <w:rsid w:val="00763AD6"/>
    <w:rsid w:val="007643F1"/>
    <w:rsid w:val="007656EF"/>
    <w:rsid w:val="007702A2"/>
    <w:rsid w:val="0077072E"/>
    <w:rsid w:val="00772B95"/>
    <w:rsid w:val="00772F34"/>
    <w:rsid w:val="00773401"/>
    <w:rsid w:val="00774CBB"/>
    <w:rsid w:val="007836ED"/>
    <w:rsid w:val="007940D3"/>
    <w:rsid w:val="0079625E"/>
    <w:rsid w:val="007A493C"/>
    <w:rsid w:val="007A4DFC"/>
    <w:rsid w:val="007A5A54"/>
    <w:rsid w:val="007A5BEE"/>
    <w:rsid w:val="007A6333"/>
    <w:rsid w:val="007A7F2E"/>
    <w:rsid w:val="007B0D8B"/>
    <w:rsid w:val="007B1859"/>
    <w:rsid w:val="007B2402"/>
    <w:rsid w:val="007B467D"/>
    <w:rsid w:val="007B5485"/>
    <w:rsid w:val="007B626C"/>
    <w:rsid w:val="007B7833"/>
    <w:rsid w:val="007C22E8"/>
    <w:rsid w:val="007C2882"/>
    <w:rsid w:val="007C47E4"/>
    <w:rsid w:val="007C782E"/>
    <w:rsid w:val="007C7AFF"/>
    <w:rsid w:val="007D2228"/>
    <w:rsid w:val="007D32EE"/>
    <w:rsid w:val="007D573F"/>
    <w:rsid w:val="007D6AE8"/>
    <w:rsid w:val="007E006C"/>
    <w:rsid w:val="007E1439"/>
    <w:rsid w:val="007E3F2D"/>
    <w:rsid w:val="007F1150"/>
    <w:rsid w:val="007F1AD6"/>
    <w:rsid w:val="007F3E61"/>
    <w:rsid w:val="007F4983"/>
    <w:rsid w:val="00800B25"/>
    <w:rsid w:val="00801B4A"/>
    <w:rsid w:val="00802D6C"/>
    <w:rsid w:val="008037CE"/>
    <w:rsid w:val="0080448D"/>
    <w:rsid w:val="00810296"/>
    <w:rsid w:val="00810831"/>
    <w:rsid w:val="00816448"/>
    <w:rsid w:val="00817244"/>
    <w:rsid w:val="00817C9E"/>
    <w:rsid w:val="0082180E"/>
    <w:rsid w:val="0082410F"/>
    <w:rsid w:val="00825098"/>
    <w:rsid w:val="008257EE"/>
    <w:rsid w:val="008268CE"/>
    <w:rsid w:val="00830609"/>
    <w:rsid w:val="00834AD3"/>
    <w:rsid w:val="00835FC5"/>
    <w:rsid w:val="008377C0"/>
    <w:rsid w:val="00842FF1"/>
    <w:rsid w:val="008448AA"/>
    <w:rsid w:val="00844A03"/>
    <w:rsid w:val="00845EAA"/>
    <w:rsid w:val="00846E48"/>
    <w:rsid w:val="008540EB"/>
    <w:rsid w:val="008627FD"/>
    <w:rsid w:val="0086612F"/>
    <w:rsid w:val="0086785B"/>
    <w:rsid w:val="00870C37"/>
    <w:rsid w:val="008718FC"/>
    <w:rsid w:val="00873066"/>
    <w:rsid w:val="00876F54"/>
    <w:rsid w:val="0088020B"/>
    <w:rsid w:val="00880F01"/>
    <w:rsid w:val="00882D5F"/>
    <w:rsid w:val="00886A71"/>
    <w:rsid w:val="00887CF3"/>
    <w:rsid w:val="00891B7B"/>
    <w:rsid w:val="00893ECB"/>
    <w:rsid w:val="008A176B"/>
    <w:rsid w:val="008A1E18"/>
    <w:rsid w:val="008A207B"/>
    <w:rsid w:val="008A38A6"/>
    <w:rsid w:val="008A6B3C"/>
    <w:rsid w:val="008B239F"/>
    <w:rsid w:val="008B364C"/>
    <w:rsid w:val="008C0E16"/>
    <w:rsid w:val="008C5587"/>
    <w:rsid w:val="008C6ED8"/>
    <w:rsid w:val="008D1D1C"/>
    <w:rsid w:val="008D4F0B"/>
    <w:rsid w:val="008D655F"/>
    <w:rsid w:val="008D7196"/>
    <w:rsid w:val="008D7705"/>
    <w:rsid w:val="008E130B"/>
    <w:rsid w:val="008E7B64"/>
    <w:rsid w:val="008F4059"/>
    <w:rsid w:val="008F4F38"/>
    <w:rsid w:val="008F7A64"/>
    <w:rsid w:val="008F7D75"/>
    <w:rsid w:val="00901CDD"/>
    <w:rsid w:val="00902EF5"/>
    <w:rsid w:val="00904A0D"/>
    <w:rsid w:val="00910990"/>
    <w:rsid w:val="00912885"/>
    <w:rsid w:val="00912CE0"/>
    <w:rsid w:val="00913584"/>
    <w:rsid w:val="00914F8E"/>
    <w:rsid w:val="00915C3F"/>
    <w:rsid w:val="00915EEC"/>
    <w:rsid w:val="00916B5C"/>
    <w:rsid w:val="00916CD1"/>
    <w:rsid w:val="00920400"/>
    <w:rsid w:val="0092147A"/>
    <w:rsid w:val="00927575"/>
    <w:rsid w:val="0093376A"/>
    <w:rsid w:val="00934596"/>
    <w:rsid w:val="0093661A"/>
    <w:rsid w:val="00940395"/>
    <w:rsid w:val="00943FD5"/>
    <w:rsid w:val="009459B1"/>
    <w:rsid w:val="0094634A"/>
    <w:rsid w:val="009475FC"/>
    <w:rsid w:val="009503DA"/>
    <w:rsid w:val="0095401F"/>
    <w:rsid w:val="00955A3E"/>
    <w:rsid w:val="00956D64"/>
    <w:rsid w:val="00957BE9"/>
    <w:rsid w:val="0096014F"/>
    <w:rsid w:val="009605A6"/>
    <w:rsid w:val="0096317E"/>
    <w:rsid w:val="00963FE5"/>
    <w:rsid w:val="00966AC2"/>
    <w:rsid w:val="009674F7"/>
    <w:rsid w:val="00967602"/>
    <w:rsid w:val="00967ED3"/>
    <w:rsid w:val="00974173"/>
    <w:rsid w:val="009856B2"/>
    <w:rsid w:val="0098733D"/>
    <w:rsid w:val="0098740E"/>
    <w:rsid w:val="009903DA"/>
    <w:rsid w:val="009905B6"/>
    <w:rsid w:val="00991015"/>
    <w:rsid w:val="00994E6D"/>
    <w:rsid w:val="00994EDE"/>
    <w:rsid w:val="00995066"/>
    <w:rsid w:val="009964C7"/>
    <w:rsid w:val="00997804"/>
    <w:rsid w:val="009A5082"/>
    <w:rsid w:val="009A7455"/>
    <w:rsid w:val="009B2218"/>
    <w:rsid w:val="009B497A"/>
    <w:rsid w:val="009B509B"/>
    <w:rsid w:val="009B6D6A"/>
    <w:rsid w:val="009B71F9"/>
    <w:rsid w:val="009B7D81"/>
    <w:rsid w:val="009C0D09"/>
    <w:rsid w:val="009C1146"/>
    <w:rsid w:val="009C13BE"/>
    <w:rsid w:val="009C1D2B"/>
    <w:rsid w:val="009C43C5"/>
    <w:rsid w:val="009C45D5"/>
    <w:rsid w:val="009C478A"/>
    <w:rsid w:val="009C58CB"/>
    <w:rsid w:val="009C70D6"/>
    <w:rsid w:val="009C7AE8"/>
    <w:rsid w:val="009D17A8"/>
    <w:rsid w:val="009D3E6D"/>
    <w:rsid w:val="009E003E"/>
    <w:rsid w:val="009E2F7B"/>
    <w:rsid w:val="009E46CF"/>
    <w:rsid w:val="009E5DBC"/>
    <w:rsid w:val="009E60BD"/>
    <w:rsid w:val="009E7772"/>
    <w:rsid w:val="009F1D87"/>
    <w:rsid w:val="009F4903"/>
    <w:rsid w:val="009F50A1"/>
    <w:rsid w:val="009F7E54"/>
    <w:rsid w:val="00A0033E"/>
    <w:rsid w:val="00A00605"/>
    <w:rsid w:val="00A0100C"/>
    <w:rsid w:val="00A01024"/>
    <w:rsid w:val="00A01A7E"/>
    <w:rsid w:val="00A02A42"/>
    <w:rsid w:val="00A02AA4"/>
    <w:rsid w:val="00A047F7"/>
    <w:rsid w:val="00A05771"/>
    <w:rsid w:val="00A124A8"/>
    <w:rsid w:val="00A125C1"/>
    <w:rsid w:val="00A221A8"/>
    <w:rsid w:val="00A22308"/>
    <w:rsid w:val="00A23A8C"/>
    <w:rsid w:val="00A25E34"/>
    <w:rsid w:val="00A26853"/>
    <w:rsid w:val="00A273B1"/>
    <w:rsid w:val="00A30ADF"/>
    <w:rsid w:val="00A3541A"/>
    <w:rsid w:val="00A35608"/>
    <w:rsid w:val="00A469A6"/>
    <w:rsid w:val="00A46C3D"/>
    <w:rsid w:val="00A46F77"/>
    <w:rsid w:val="00A531EA"/>
    <w:rsid w:val="00A565EE"/>
    <w:rsid w:val="00A5713E"/>
    <w:rsid w:val="00A57BAA"/>
    <w:rsid w:val="00A647FA"/>
    <w:rsid w:val="00A6772F"/>
    <w:rsid w:val="00A72465"/>
    <w:rsid w:val="00A74DA5"/>
    <w:rsid w:val="00A758E6"/>
    <w:rsid w:val="00A85FD4"/>
    <w:rsid w:val="00A9305B"/>
    <w:rsid w:val="00A93EFF"/>
    <w:rsid w:val="00A94785"/>
    <w:rsid w:val="00A94FEA"/>
    <w:rsid w:val="00A962A9"/>
    <w:rsid w:val="00A97E1C"/>
    <w:rsid w:val="00AA1C5E"/>
    <w:rsid w:val="00AA2B7E"/>
    <w:rsid w:val="00AA39F1"/>
    <w:rsid w:val="00AA425C"/>
    <w:rsid w:val="00AA474C"/>
    <w:rsid w:val="00AA5011"/>
    <w:rsid w:val="00AA5EAA"/>
    <w:rsid w:val="00AA7340"/>
    <w:rsid w:val="00AB0564"/>
    <w:rsid w:val="00AC1BDA"/>
    <w:rsid w:val="00AC3735"/>
    <w:rsid w:val="00AC7C66"/>
    <w:rsid w:val="00AD1DF1"/>
    <w:rsid w:val="00AD2CBC"/>
    <w:rsid w:val="00AD4D6C"/>
    <w:rsid w:val="00AD77F7"/>
    <w:rsid w:val="00AD7FBA"/>
    <w:rsid w:val="00AE204C"/>
    <w:rsid w:val="00AE730F"/>
    <w:rsid w:val="00AF09BD"/>
    <w:rsid w:val="00AF2C15"/>
    <w:rsid w:val="00AF6BE4"/>
    <w:rsid w:val="00AF7573"/>
    <w:rsid w:val="00AF769E"/>
    <w:rsid w:val="00AF787B"/>
    <w:rsid w:val="00B00902"/>
    <w:rsid w:val="00B02E25"/>
    <w:rsid w:val="00B0771D"/>
    <w:rsid w:val="00B1478E"/>
    <w:rsid w:val="00B2375A"/>
    <w:rsid w:val="00B243AC"/>
    <w:rsid w:val="00B25272"/>
    <w:rsid w:val="00B260FC"/>
    <w:rsid w:val="00B26501"/>
    <w:rsid w:val="00B30900"/>
    <w:rsid w:val="00B31CD1"/>
    <w:rsid w:val="00B31F19"/>
    <w:rsid w:val="00B337E1"/>
    <w:rsid w:val="00B360A2"/>
    <w:rsid w:val="00B36A98"/>
    <w:rsid w:val="00B36E3F"/>
    <w:rsid w:val="00B37235"/>
    <w:rsid w:val="00B37EBB"/>
    <w:rsid w:val="00B407BE"/>
    <w:rsid w:val="00B40A34"/>
    <w:rsid w:val="00B456C5"/>
    <w:rsid w:val="00B50710"/>
    <w:rsid w:val="00B51860"/>
    <w:rsid w:val="00B5208A"/>
    <w:rsid w:val="00B52E21"/>
    <w:rsid w:val="00B53DB2"/>
    <w:rsid w:val="00B5684F"/>
    <w:rsid w:val="00B6108B"/>
    <w:rsid w:val="00B6201D"/>
    <w:rsid w:val="00B6246B"/>
    <w:rsid w:val="00B65A5C"/>
    <w:rsid w:val="00B65E50"/>
    <w:rsid w:val="00B6658D"/>
    <w:rsid w:val="00B67B9E"/>
    <w:rsid w:val="00B736A4"/>
    <w:rsid w:val="00B741E4"/>
    <w:rsid w:val="00B7689F"/>
    <w:rsid w:val="00B7734D"/>
    <w:rsid w:val="00B77965"/>
    <w:rsid w:val="00B83AA5"/>
    <w:rsid w:val="00B83EC9"/>
    <w:rsid w:val="00B855CD"/>
    <w:rsid w:val="00B86239"/>
    <w:rsid w:val="00B900A8"/>
    <w:rsid w:val="00B94CED"/>
    <w:rsid w:val="00B97B7C"/>
    <w:rsid w:val="00BA0553"/>
    <w:rsid w:val="00BA156D"/>
    <w:rsid w:val="00BA2B18"/>
    <w:rsid w:val="00BA2F54"/>
    <w:rsid w:val="00BA3B8A"/>
    <w:rsid w:val="00BA4570"/>
    <w:rsid w:val="00BA4AA7"/>
    <w:rsid w:val="00BA6F06"/>
    <w:rsid w:val="00BB1108"/>
    <w:rsid w:val="00BB2B27"/>
    <w:rsid w:val="00BB3202"/>
    <w:rsid w:val="00BB3F98"/>
    <w:rsid w:val="00BB4615"/>
    <w:rsid w:val="00BB5CFE"/>
    <w:rsid w:val="00BC0A75"/>
    <w:rsid w:val="00BC3065"/>
    <w:rsid w:val="00BC3B59"/>
    <w:rsid w:val="00BC4631"/>
    <w:rsid w:val="00BC4CE3"/>
    <w:rsid w:val="00BC5F60"/>
    <w:rsid w:val="00BE2179"/>
    <w:rsid w:val="00BE2D3A"/>
    <w:rsid w:val="00BE428D"/>
    <w:rsid w:val="00BE44BC"/>
    <w:rsid w:val="00BF104C"/>
    <w:rsid w:val="00BF4CA4"/>
    <w:rsid w:val="00C022EB"/>
    <w:rsid w:val="00C04912"/>
    <w:rsid w:val="00C06407"/>
    <w:rsid w:val="00C078BA"/>
    <w:rsid w:val="00C07DDF"/>
    <w:rsid w:val="00C11F14"/>
    <w:rsid w:val="00C14C65"/>
    <w:rsid w:val="00C14F24"/>
    <w:rsid w:val="00C1570B"/>
    <w:rsid w:val="00C2219C"/>
    <w:rsid w:val="00C2300F"/>
    <w:rsid w:val="00C240CD"/>
    <w:rsid w:val="00C267F0"/>
    <w:rsid w:val="00C3059D"/>
    <w:rsid w:val="00C35698"/>
    <w:rsid w:val="00C35DCE"/>
    <w:rsid w:val="00C361F7"/>
    <w:rsid w:val="00C41BC5"/>
    <w:rsid w:val="00C43F8E"/>
    <w:rsid w:val="00C443E5"/>
    <w:rsid w:val="00C47306"/>
    <w:rsid w:val="00C5039A"/>
    <w:rsid w:val="00C53EB2"/>
    <w:rsid w:val="00C54E72"/>
    <w:rsid w:val="00C558B3"/>
    <w:rsid w:val="00C57ED6"/>
    <w:rsid w:val="00C62586"/>
    <w:rsid w:val="00C63433"/>
    <w:rsid w:val="00C63798"/>
    <w:rsid w:val="00C637A1"/>
    <w:rsid w:val="00C6575D"/>
    <w:rsid w:val="00C7088D"/>
    <w:rsid w:val="00C7259E"/>
    <w:rsid w:val="00C730CC"/>
    <w:rsid w:val="00C73823"/>
    <w:rsid w:val="00C75363"/>
    <w:rsid w:val="00C81675"/>
    <w:rsid w:val="00C826DC"/>
    <w:rsid w:val="00C84909"/>
    <w:rsid w:val="00C84D32"/>
    <w:rsid w:val="00C85A85"/>
    <w:rsid w:val="00C86C80"/>
    <w:rsid w:val="00C93049"/>
    <w:rsid w:val="00C95041"/>
    <w:rsid w:val="00CA11DC"/>
    <w:rsid w:val="00CA1674"/>
    <w:rsid w:val="00CA1A3E"/>
    <w:rsid w:val="00CA34F1"/>
    <w:rsid w:val="00CA4098"/>
    <w:rsid w:val="00CA65A3"/>
    <w:rsid w:val="00CA687C"/>
    <w:rsid w:val="00CB128F"/>
    <w:rsid w:val="00CB30E1"/>
    <w:rsid w:val="00CB44B3"/>
    <w:rsid w:val="00CB6EEE"/>
    <w:rsid w:val="00CB708B"/>
    <w:rsid w:val="00CB7BD4"/>
    <w:rsid w:val="00CC00F1"/>
    <w:rsid w:val="00CC0A89"/>
    <w:rsid w:val="00CC3F84"/>
    <w:rsid w:val="00CC55A3"/>
    <w:rsid w:val="00CD0AA8"/>
    <w:rsid w:val="00CD2539"/>
    <w:rsid w:val="00CD4E5C"/>
    <w:rsid w:val="00CD5D82"/>
    <w:rsid w:val="00CD6219"/>
    <w:rsid w:val="00CE2943"/>
    <w:rsid w:val="00CE64F0"/>
    <w:rsid w:val="00CE76A9"/>
    <w:rsid w:val="00CF05E6"/>
    <w:rsid w:val="00CF0D5A"/>
    <w:rsid w:val="00CF1C3C"/>
    <w:rsid w:val="00CF34F9"/>
    <w:rsid w:val="00CF525E"/>
    <w:rsid w:val="00CF5D6C"/>
    <w:rsid w:val="00D0142E"/>
    <w:rsid w:val="00D0556A"/>
    <w:rsid w:val="00D06858"/>
    <w:rsid w:val="00D109BF"/>
    <w:rsid w:val="00D1495F"/>
    <w:rsid w:val="00D21460"/>
    <w:rsid w:val="00D217E6"/>
    <w:rsid w:val="00D223FF"/>
    <w:rsid w:val="00D32A05"/>
    <w:rsid w:val="00D33BA2"/>
    <w:rsid w:val="00D340A8"/>
    <w:rsid w:val="00D349F1"/>
    <w:rsid w:val="00D34EFF"/>
    <w:rsid w:val="00D3722E"/>
    <w:rsid w:val="00D376C9"/>
    <w:rsid w:val="00D37705"/>
    <w:rsid w:val="00D403C8"/>
    <w:rsid w:val="00D42AA6"/>
    <w:rsid w:val="00D44004"/>
    <w:rsid w:val="00D44F94"/>
    <w:rsid w:val="00D50DC4"/>
    <w:rsid w:val="00D5644B"/>
    <w:rsid w:val="00D604DD"/>
    <w:rsid w:val="00D61906"/>
    <w:rsid w:val="00D62EEE"/>
    <w:rsid w:val="00D6635B"/>
    <w:rsid w:val="00D75BFE"/>
    <w:rsid w:val="00D77201"/>
    <w:rsid w:val="00D81938"/>
    <w:rsid w:val="00D84C34"/>
    <w:rsid w:val="00D87224"/>
    <w:rsid w:val="00D917AC"/>
    <w:rsid w:val="00D92FC3"/>
    <w:rsid w:val="00D94371"/>
    <w:rsid w:val="00D94BCF"/>
    <w:rsid w:val="00D95F84"/>
    <w:rsid w:val="00D95F8E"/>
    <w:rsid w:val="00D961A6"/>
    <w:rsid w:val="00D96644"/>
    <w:rsid w:val="00DB2A2D"/>
    <w:rsid w:val="00DB411C"/>
    <w:rsid w:val="00DB5CE3"/>
    <w:rsid w:val="00DB5D73"/>
    <w:rsid w:val="00DB648B"/>
    <w:rsid w:val="00DC197F"/>
    <w:rsid w:val="00DC38C9"/>
    <w:rsid w:val="00DC7683"/>
    <w:rsid w:val="00DD0016"/>
    <w:rsid w:val="00DD2887"/>
    <w:rsid w:val="00DD4A97"/>
    <w:rsid w:val="00DE0409"/>
    <w:rsid w:val="00DE04DA"/>
    <w:rsid w:val="00DE134A"/>
    <w:rsid w:val="00DE25A0"/>
    <w:rsid w:val="00DE3CA9"/>
    <w:rsid w:val="00DE6857"/>
    <w:rsid w:val="00DF00C4"/>
    <w:rsid w:val="00DF021F"/>
    <w:rsid w:val="00DF2432"/>
    <w:rsid w:val="00DF4FB9"/>
    <w:rsid w:val="00DF6D7D"/>
    <w:rsid w:val="00DF6EF8"/>
    <w:rsid w:val="00DF73EA"/>
    <w:rsid w:val="00E00146"/>
    <w:rsid w:val="00E05E1A"/>
    <w:rsid w:val="00E06CFE"/>
    <w:rsid w:val="00E07CAA"/>
    <w:rsid w:val="00E1391E"/>
    <w:rsid w:val="00E13A7A"/>
    <w:rsid w:val="00E1669B"/>
    <w:rsid w:val="00E168D6"/>
    <w:rsid w:val="00E212C5"/>
    <w:rsid w:val="00E21810"/>
    <w:rsid w:val="00E269CF"/>
    <w:rsid w:val="00E2740E"/>
    <w:rsid w:val="00E2759E"/>
    <w:rsid w:val="00E27B8E"/>
    <w:rsid w:val="00E40162"/>
    <w:rsid w:val="00E4483A"/>
    <w:rsid w:val="00E46651"/>
    <w:rsid w:val="00E5209D"/>
    <w:rsid w:val="00E60E9E"/>
    <w:rsid w:val="00E6216D"/>
    <w:rsid w:val="00E650DD"/>
    <w:rsid w:val="00E65A27"/>
    <w:rsid w:val="00E70025"/>
    <w:rsid w:val="00E80720"/>
    <w:rsid w:val="00E81D27"/>
    <w:rsid w:val="00E82174"/>
    <w:rsid w:val="00E86DB6"/>
    <w:rsid w:val="00E9049C"/>
    <w:rsid w:val="00E945A4"/>
    <w:rsid w:val="00E979C1"/>
    <w:rsid w:val="00EA22C6"/>
    <w:rsid w:val="00EA23D2"/>
    <w:rsid w:val="00EA2B4D"/>
    <w:rsid w:val="00EA6DE8"/>
    <w:rsid w:val="00EB2494"/>
    <w:rsid w:val="00EB6100"/>
    <w:rsid w:val="00EB7BE7"/>
    <w:rsid w:val="00EC2F7F"/>
    <w:rsid w:val="00EC4150"/>
    <w:rsid w:val="00EC6CDF"/>
    <w:rsid w:val="00ED21D3"/>
    <w:rsid w:val="00ED4194"/>
    <w:rsid w:val="00EE37A6"/>
    <w:rsid w:val="00EE5078"/>
    <w:rsid w:val="00EF3111"/>
    <w:rsid w:val="00EF48CF"/>
    <w:rsid w:val="00EF54F5"/>
    <w:rsid w:val="00F01B3E"/>
    <w:rsid w:val="00F04DF9"/>
    <w:rsid w:val="00F065B0"/>
    <w:rsid w:val="00F067DD"/>
    <w:rsid w:val="00F1207C"/>
    <w:rsid w:val="00F14A18"/>
    <w:rsid w:val="00F15EF7"/>
    <w:rsid w:val="00F2294A"/>
    <w:rsid w:val="00F23B82"/>
    <w:rsid w:val="00F303BF"/>
    <w:rsid w:val="00F320E6"/>
    <w:rsid w:val="00F329EE"/>
    <w:rsid w:val="00F33CAD"/>
    <w:rsid w:val="00F35FE5"/>
    <w:rsid w:val="00F368B6"/>
    <w:rsid w:val="00F46207"/>
    <w:rsid w:val="00F47A90"/>
    <w:rsid w:val="00F50F40"/>
    <w:rsid w:val="00F551D6"/>
    <w:rsid w:val="00F55E7C"/>
    <w:rsid w:val="00F61C18"/>
    <w:rsid w:val="00F62180"/>
    <w:rsid w:val="00F63933"/>
    <w:rsid w:val="00F67ECF"/>
    <w:rsid w:val="00F702E8"/>
    <w:rsid w:val="00F712AA"/>
    <w:rsid w:val="00F74C0F"/>
    <w:rsid w:val="00F7541B"/>
    <w:rsid w:val="00F80871"/>
    <w:rsid w:val="00F87477"/>
    <w:rsid w:val="00F874FD"/>
    <w:rsid w:val="00F925A9"/>
    <w:rsid w:val="00F928B9"/>
    <w:rsid w:val="00F93367"/>
    <w:rsid w:val="00F94247"/>
    <w:rsid w:val="00FA32EE"/>
    <w:rsid w:val="00FA387F"/>
    <w:rsid w:val="00FA42E4"/>
    <w:rsid w:val="00FA6F70"/>
    <w:rsid w:val="00FA701A"/>
    <w:rsid w:val="00FA79A4"/>
    <w:rsid w:val="00FA7BD4"/>
    <w:rsid w:val="00FB58B8"/>
    <w:rsid w:val="00FB75B5"/>
    <w:rsid w:val="00FC18AA"/>
    <w:rsid w:val="00FC5E1B"/>
    <w:rsid w:val="00FD55E3"/>
    <w:rsid w:val="00FE0ADE"/>
    <w:rsid w:val="00FE3D65"/>
    <w:rsid w:val="00FE47C2"/>
    <w:rsid w:val="00FF1E14"/>
    <w:rsid w:val="00FF62B6"/>
    <w:rsid w:val="00FF7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3FF"/>
    <w:rPr>
      <w:rFonts w:ascii="Calibri" w:eastAsia="Times New Roman" w:hAnsi="Calibri" w:cs="Cordia New"/>
    </w:rPr>
  </w:style>
  <w:style w:type="paragraph" w:styleId="1">
    <w:name w:val="heading 1"/>
    <w:basedOn w:val="a"/>
    <w:next w:val="a"/>
    <w:link w:val="10"/>
    <w:uiPriority w:val="9"/>
    <w:qFormat/>
    <w:rsid w:val="00C5039A"/>
    <w:pPr>
      <w:keepNext/>
      <w:keepLines/>
      <w:spacing w:before="240" w:after="120" w:line="240" w:lineRule="auto"/>
      <w:outlineLvl w:val="0"/>
    </w:pPr>
    <w:rPr>
      <w:rFonts w:ascii="Browallia New" w:hAnsi="Browallia New" w:cs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C5039A"/>
    <w:pPr>
      <w:pBdr>
        <w:bottom w:val="single" w:sz="8" w:space="1" w:color="4F81BD"/>
      </w:pBdr>
      <w:spacing w:before="200" w:after="80" w:line="240" w:lineRule="auto"/>
      <w:outlineLvl w:val="1"/>
    </w:pPr>
    <w:rPr>
      <w:rFonts w:ascii="Browallia New" w:hAnsi="Browallia New" w:cs="Browallia New"/>
      <w:color w:val="365F91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5039A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039A"/>
    <w:pPr>
      <w:spacing w:before="240" w:after="60" w:line="240" w:lineRule="auto"/>
      <w:outlineLvl w:val="7"/>
    </w:pPr>
    <w:rPr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C5039A"/>
    <w:rPr>
      <w:rFonts w:ascii="Browallia New" w:eastAsia="Times New Roman" w:hAnsi="Browallia New" w:cs="Angsan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C5039A"/>
    <w:rPr>
      <w:rFonts w:ascii="Browallia New" w:eastAsia="Times New Roman" w:hAnsi="Browallia New" w:cs="Browallia New"/>
      <w:color w:val="365F91"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C5039A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C5039A"/>
    <w:rPr>
      <w:rFonts w:ascii="Calibri" w:eastAsia="Times New Roman" w:hAnsi="Calibri" w:cs="Cordia New"/>
      <w:i/>
      <w:iCs/>
      <w:sz w:val="24"/>
      <w:szCs w:val="30"/>
    </w:rPr>
  </w:style>
  <w:style w:type="table" w:styleId="a3">
    <w:name w:val="Table Grid"/>
    <w:basedOn w:val="a1"/>
    <w:uiPriority w:val="59"/>
    <w:rsid w:val="00C5039A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5039A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unhideWhenUsed/>
    <w:rsid w:val="00C5039A"/>
    <w:pPr>
      <w:spacing w:after="0" w:line="240" w:lineRule="auto"/>
    </w:pPr>
    <w:rPr>
      <w:rFonts w:cs="Angsana New"/>
      <w:sz w:val="20"/>
      <w:szCs w:val="25"/>
    </w:rPr>
  </w:style>
  <w:style w:type="character" w:customStyle="1" w:styleId="a5">
    <w:name w:val="ข้อความเชิงอรรถ อักขระ"/>
    <w:basedOn w:val="a0"/>
    <w:link w:val="a4"/>
    <w:uiPriority w:val="99"/>
    <w:rsid w:val="00C5039A"/>
    <w:rPr>
      <w:rFonts w:ascii="Calibri" w:eastAsia="Times New Roman" w:hAnsi="Calibri" w:cs="Angsana New"/>
      <w:sz w:val="20"/>
      <w:szCs w:val="25"/>
    </w:rPr>
  </w:style>
  <w:style w:type="character" w:styleId="a6">
    <w:name w:val="footnote reference"/>
    <w:uiPriority w:val="99"/>
    <w:semiHidden/>
    <w:unhideWhenUsed/>
    <w:rsid w:val="00C5039A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C5039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5039A"/>
    <w:rPr>
      <w:rFonts w:ascii="Tahoma" w:eastAsia="Times New Roman" w:hAnsi="Tahoma" w:cs="Angsana New"/>
      <w:sz w:val="16"/>
      <w:szCs w:val="20"/>
    </w:rPr>
  </w:style>
  <w:style w:type="table" w:customStyle="1" w:styleId="11">
    <w:name w:val="เส้นตาราง1"/>
    <w:basedOn w:val="a1"/>
    <w:next w:val="a3"/>
    <w:uiPriority w:val="59"/>
    <w:rsid w:val="00C5039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3"/>
    <w:rsid w:val="00C503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"/>
    <w:basedOn w:val="a1"/>
    <w:next w:val="a3"/>
    <w:rsid w:val="00C503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C5039A"/>
  </w:style>
  <w:style w:type="paragraph" w:styleId="a9">
    <w:name w:val="Body Text Indent"/>
    <w:basedOn w:val="a"/>
    <w:link w:val="aa"/>
    <w:rsid w:val="00C5039A"/>
    <w:pPr>
      <w:spacing w:after="0" w:line="240" w:lineRule="auto"/>
      <w:ind w:left="252" w:hanging="252"/>
    </w:pPr>
    <w:rPr>
      <w:rFonts w:ascii="Browallia New" w:hAnsi="Browallia New" w:cs="Angsana New"/>
      <w:sz w:val="30"/>
      <w:szCs w:val="30"/>
    </w:rPr>
  </w:style>
  <w:style w:type="character" w:customStyle="1" w:styleId="aa">
    <w:name w:val="การเยื้องเนื้อความ อักขระ"/>
    <w:basedOn w:val="a0"/>
    <w:link w:val="a9"/>
    <w:rsid w:val="00C5039A"/>
    <w:rPr>
      <w:rFonts w:ascii="Browallia New" w:eastAsia="Times New Roman" w:hAnsi="Browallia New" w:cs="Angsana New"/>
      <w:sz w:val="30"/>
      <w:szCs w:val="30"/>
    </w:rPr>
  </w:style>
  <w:style w:type="paragraph" w:styleId="ab">
    <w:name w:val="Document Map"/>
    <w:basedOn w:val="a"/>
    <w:link w:val="ac"/>
    <w:semiHidden/>
    <w:rsid w:val="00C5039A"/>
    <w:pPr>
      <w:shd w:val="clear" w:color="auto" w:fill="000080"/>
      <w:spacing w:before="120" w:after="0" w:line="240" w:lineRule="auto"/>
    </w:pPr>
    <w:rPr>
      <w:rFonts w:ascii="Tahoma" w:eastAsia="Calibri" w:hAnsi="Tahoma" w:cs="Angsana New"/>
      <w:sz w:val="30"/>
      <w:szCs w:val="24"/>
    </w:rPr>
  </w:style>
  <w:style w:type="character" w:customStyle="1" w:styleId="ac">
    <w:name w:val="ผังเอกสาร อักขระ"/>
    <w:basedOn w:val="a0"/>
    <w:link w:val="ab"/>
    <w:semiHidden/>
    <w:rsid w:val="00C5039A"/>
    <w:rPr>
      <w:rFonts w:ascii="Tahoma" w:eastAsia="Calibri" w:hAnsi="Tahoma" w:cs="Angsana New"/>
      <w:sz w:val="30"/>
      <w:szCs w:val="24"/>
      <w:shd w:val="clear" w:color="auto" w:fill="000080"/>
    </w:rPr>
  </w:style>
  <w:style w:type="paragraph" w:styleId="ad">
    <w:name w:val="header"/>
    <w:basedOn w:val="a"/>
    <w:link w:val="ae"/>
    <w:uiPriority w:val="99"/>
    <w:unhideWhenUsed/>
    <w:rsid w:val="00C503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basedOn w:val="a0"/>
    <w:link w:val="ad"/>
    <w:uiPriority w:val="99"/>
    <w:rsid w:val="00C5039A"/>
    <w:rPr>
      <w:rFonts w:ascii="Calibri" w:eastAsia="Times New Roman" w:hAnsi="Calibri" w:cs="Cordia New"/>
    </w:rPr>
  </w:style>
  <w:style w:type="paragraph" w:styleId="af">
    <w:name w:val="footer"/>
    <w:basedOn w:val="a"/>
    <w:link w:val="af0"/>
    <w:uiPriority w:val="99"/>
    <w:unhideWhenUsed/>
    <w:rsid w:val="00C503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ท้ายกระดาษ อักขระ"/>
    <w:basedOn w:val="a0"/>
    <w:link w:val="af"/>
    <w:uiPriority w:val="99"/>
    <w:rsid w:val="00C5039A"/>
    <w:rPr>
      <w:rFonts w:ascii="Calibri" w:eastAsia="Times New Roman" w:hAnsi="Calibri" w:cs="Cordia New"/>
    </w:rPr>
  </w:style>
  <w:style w:type="paragraph" w:styleId="af1">
    <w:name w:val="List Paragraph"/>
    <w:basedOn w:val="a"/>
    <w:link w:val="af2"/>
    <w:uiPriority w:val="34"/>
    <w:qFormat/>
    <w:rsid w:val="00C5039A"/>
    <w:pPr>
      <w:ind w:left="720"/>
      <w:contextualSpacing/>
    </w:pPr>
  </w:style>
  <w:style w:type="paragraph" w:styleId="22">
    <w:name w:val="Body Text 2"/>
    <w:basedOn w:val="a"/>
    <w:link w:val="23"/>
    <w:uiPriority w:val="99"/>
    <w:semiHidden/>
    <w:unhideWhenUsed/>
    <w:rsid w:val="00C5039A"/>
    <w:pPr>
      <w:spacing w:after="120" w:line="480" w:lineRule="auto"/>
    </w:pPr>
    <w:rPr>
      <w:rFonts w:cs="Angsana New"/>
    </w:rPr>
  </w:style>
  <w:style w:type="character" w:customStyle="1" w:styleId="23">
    <w:name w:val="เนื้อความ 2 อักขระ"/>
    <w:basedOn w:val="a0"/>
    <w:link w:val="22"/>
    <w:uiPriority w:val="99"/>
    <w:semiHidden/>
    <w:rsid w:val="00C5039A"/>
    <w:rPr>
      <w:rFonts w:ascii="Calibri" w:eastAsia="Times New Roman" w:hAnsi="Calibri" w:cs="Angsana New"/>
    </w:rPr>
  </w:style>
  <w:style w:type="paragraph" w:styleId="af3">
    <w:name w:val="Normal (Web)"/>
    <w:basedOn w:val="a"/>
    <w:uiPriority w:val="99"/>
    <w:semiHidden/>
    <w:unhideWhenUsed/>
    <w:rsid w:val="00C5039A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  <w:style w:type="character" w:styleId="af4">
    <w:name w:val="Strong"/>
    <w:uiPriority w:val="22"/>
    <w:qFormat/>
    <w:rsid w:val="00C5039A"/>
    <w:rPr>
      <w:b/>
      <w:bCs/>
    </w:rPr>
  </w:style>
  <w:style w:type="numbering" w:customStyle="1" w:styleId="24">
    <w:name w:val="ไม่มีรายการ2"/>
    <w:next w:val="a2"/>
    <w:uiPriority w:val="99"/>
    <w:semiHidden/>
    <w:unhideWhenUsed/>
    <w:rsid w:val="00C5039A"/>
  </w:style>
  <w:style w:type="paragraph" w:customStyle="1" w:styleId="ListParagraph1">
    <w:name w:val="List Paragraph1"/>
    <w:basedOn w:val="a"/>
    <w:qFormat/>
    <w:rsid w:val="00C5039A"/>
    <w:pPr>
      <w:spacing w:before="120" w:after="0" w:line="240" w:lineRule="auto"/>
      <w:ind w:left="720"/>
    </w:pPr>
    <w:rPr>
      <w:rFonts w:ascii="Browallia New" w:eastAsia="Calibri" w:hAnsi="Browallia New" w:cs="Angsana New"/>
      <w:sz w:val="30"/>
      <w:szCs w:val="38"/>
    </w:rPr>
  </w:style>
  <w:style w:type="table" w:customStyle="1" w:styleId="4">
    <w:name w:val="เส้นตาราง4"/>
    <w:basedOn w:val="a1"/>
    <w:next w:val="a3"/>
    <w:rsid w:val="00C503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rsid w:val="00C5039A"/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ไม่มีรายการ3"/>
    <w:next w:val="a2"/>
    <w:uiPriority w:val="99"/>
    <w:semiHidden/>
    <w:unhideWhenUsed/>
    <w:rsid w:val="00C5039A"/>
  </w:style>
  <w:style w:type="table" w:customStyle="1" w:styleId="110">
    <w:name w:val="เส้นตาราง11"/>
    <w:basedOn w:val="a1"/>
    <w:uiPriority w:val="59"/>
    <w:rsid w:val="00C5039A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3"/>
    <w:uiPriority w:val="59"/>
    <w:rsid w:val="00C5039A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รายการย่อหน้า อักขระ"/>
    <w:basedOn w:val="a0"/>
    <w:link w:val="af1"/>
    <w:uiPriority w:val="34"/>
    <w:locked/>
    <w:rsid w:val="00C5039A"/>
    <w:rPr>
      <w:rFonts w:ascii="Calibri" w:eastAsia="Times New Roman" w:hAnsi="Calibri" w:cs="Cordia New"/>
    </w:rPr>
  </w:style>
  <w:style w:type="paragraph" w:styleId="af5">
    <w:name w:val="No Spacing"/>
    <w:uiPriority w:val="1"/>
    <w:qFormat/>
    <w:rsid w:val="00C5039A"/>
    <w:pPr>
      <w:spacing w:after="0" w:line="240" w:lineRule="auto"/>
    </w:pPr>
    <w:rPr>
      <w:rFonts w:ascii="Browallia New" w:eastAsia="Times New Roman" w:hAnsi="Browallia New" w:cs="Angsana New"/>
      <w:sz w:val="32"/>
      <w:szCs w:val="40"/>
    </w:rPr>
  </w:style>
  <w:style w:type="character" w:customStyle="1" w:styleId="apple-converted-space">
    <w:name w:val="apple-converted-space"/>
    <w:basedOn w:val="a0"/>
    <w:rsid w:val="00C5039A"/>
  </w:style>
  <w:style w:type="paragraph" w:customStyle="1" w:styleId="16">
    <w:name w:val="ปกติ 16 + พ"/>
    <w:basedOn w:val="a4"/>
    <w:rsid w:val="00C5039A"/>
    <w:pPr>
      <w:numPr>
        <w:numId w:val="1"/>
      </w:numPr>
      <w:tabs>
        <w:tab w:val="clear" w:pos="720"/>
        <w:tab w:val="num" w:pos="432"/>
      </w:tabs>
      <w:ind w:left="432" w:hanging="432"/>
      <w:outlineLvl w:val="0"/>
    </w:pPr>
    <w:rPr>
      <w:rFonts w:ascii="Browallia New" w:eastAsia="Calibri" w:hAnsi="Browallia New" w:cs="Browallia New"/>
      <w:sz w:val="32"/>
      <w:szCs w:val="32"/>
    </w:rPr>
  </w:style>
  <w:style w:type="paragraph" w:customStyle="1" w:styleId="160">
    <w:name w:val="ปกติ + 16 พ."/>
    <w:basedOn w:val="a4"/>
    <w:link w:val="161"/>
    <w:rsid w:val="00C5039A"/>
    <w:pPr>
      <w:numPr>
        <w:ilvl w:val="1"/>
        <w:numId w:val="1"/>
      </w:numPr>
      <w:tabs>
        <w:tab w:val="left" w:pos="972"/>
      </w:tabs>
      <w:ind w:left="972" w:hanging="540"/>
      <w:outlineLvl w:val="0"/>
    </w:pPr>
    <w:rPr>
      <w:rFonts w:ascii="Browallia New" w:eastAsia="Calibri" w:hAnsi="Browallia New" w:cs="Browallia New"/>
      <w:sz w:val="32"/>
      <w:szCs w:val="32"/>
    </w:rPr>
  </w:style>
  <w:style w:type="character" w:customStyle="1" w:styleId="161">
    <w:name w:val="ปกติ + 16 พ. อักขระ"/>
    <w:basedOn w:val="a0"/>
    <w:link w:val="160"/>
    <w:rsid w:val="00C5039A"/>
    <w:rPr>
      <w:rFonts w:ascii="Browallia New" w:eastAsia="Calibri" w:hAnsi="Browallia New" w:cs="Browallia New"/>
      <w:sz w:val="32"/>
      <w:szCs w:val="32"/>
    </w:rPr>
  </w:style>
  <w:style w:type="paragraph" w:styleId="af6">
    <w:name w:val="Title"/>
    <w:basedOn w:val="a"/>
    <w:next w:val="a"/>
    <w:link w:val="af7"/>
    <w:autoRedefine/>
    <w:qFormat/>
    <w:rsid w:val="00C5039A"/>
    <w:pPr>
      <w:pBdr>
        <w:top w:val="single" w:sz="8" w:space="10" w:color="A7BFDE"/>
        <w:bottom w:val="single" w:sz="24" w:space="15" w:color="9BBB59"/>
      </w:pBdr>
      <w:spacing w:before="120" w:after="0" w:line="240" w:lineRule="auto"/>
      <w:jc w:val="center"/>
    </w:pPr>
    <w:rPr>
      <w:rFonts w:ascii="Bookman Old Style" w:hAnsi="Bookman Old Style" w:cs="Browallia New"/>
      <w:i/>
      <w:iCs/>
      <w:color w:val="243F60"/>
      <w:sz w:val="60"/>
      <w:szCs w:val="60"/>
    </w:rPr>
  </w:style>
  <w:style w:type="character" w:customStyle="1" w:styleId="af7">
    <w:name w:val="ชื่อเรื่อง อักขระ"/>
    <w:basedOn w:val="a0"/>
    <w:link w:val="af6"/>
    <w:rsid w:val="00C5039A"/>
    <w:rPr>
      <w:rFonts w:ascii="Bookman Old Style" w:eastAsia="Times New Roman" w:hAnsi="Bookman Old Style" w:cs="Browallia New"/>
      <w:i/>
      <w:iCs/>
      <w:color w:val="243F60"/>
      <w:sz w:val="60"/>
      <w:szCs w:val="60"/>
    </w:rPr>
  </w:style>
  <w:style w:type="character" w:styleId="af8">
    <w:name w:val="Hyperlink"/>
    <w:basedOn w:val="a0"/>
    <w:uiPriority w:val="99"/>
    <w:unhideWhenUsed/>
    <w:rsid w:val="00C5039A"/>
    <w:rPr>
      <w:color w:val="0000FF"/>
      <w:u w:val="single"/>
    </w:rPr>
  </w:style>
  <w:style w:type="paragraph" w:customStyle="1" w:styleId="33">
    <w:name w:val="รายการย่อหน้า3"/>
    <w:basedOn w:val="a"/>
    <w:uiPriority w:val="34"/>
    <w:qFormat/>
    <w:rsid w:val="00C5039A"/>
    <w:pPr>
      <w:ind w:left="720"/>
      <w:contextualSpacing/>
    </w:pPr>
    <w:rPr>
      <w:rFonts w:eastAsia="Calibri"/>
    </w:rPr>
  </w:style>
  <w:style w:type="paragraph" w:styleId="25">
    <w:name w:val="Body Text Indent 2"/>
    <w:basedOn w:val="a"/>
    <w:link w:val="26"/>
    <w:uiPriority w:val="99"/>
    <w:semiHidden/>
    <w:unhideWhenUsed/>
    <w:rsid w:val="00C5039A"/>
    <w:pPr>
      <w:spacing w:after="120" w:line="480" w:lineRule="auto"/>
      <w:ind w:left="283"/>
    </w:pPr>
    <w:rPr>
      <w:rFonts w:eastAsia="Calibri"/>
    </w:rPr>
  </w:style>
  <w:style w:type="character" w:customStyle="1" w:styleId="26">
    <w:name w:val="การเยื้องเนื้อความ 2 อักขระ"/>
    <w:basedOn w:val="a0"/>
    <w:link w:val="25"/>
    <w:uiPriority w:val="99"/>
    <w:semiHidden/>
    <w:rsid w:val="00C5039A"/>
    <w:rPr>
      <w:rFonts w:ascii="Calibri" w:eastAsia="Calibri" w:hAnsi="Calibri" w:cs="Cordia New"/>
    </w:rPr>
  </w:style>
  <w:style w:type="paragraph" w:styleId="af9">
    <w:name w:val="Body Text"/>
    <w:basedOn w:val="a"/>
    <w:link w:val="afa"/>
    <w:uiPriority w:val="99"/>
    <w:unhideWhenUsed/>
    <w:rsid w:val="00C5039A"/>
    <w:pPr>
      <w:spacing w:after="120"/>
    </w:pPr>
    <w:rPr>
      <w:rFonts w:cs="Angsana New"/>
    </w:rPr>
  </w:style>
  <w:style w:type="character" w:customStyle="1" w:styleId="afa">
    <w:name w:val="เนื้อความ อักขระ"/>
    <w:basedOn w:val="a0"/>
    <w:link w:val="af9"/>
    <w:uiPriority w:val="99"/>
    <w:rsid w:val="00C5039A"/>
    <w:rPr>
      <w:rFonts w:ascii="Calibri" w:eastAsia="Times New Roman" w:hAnsi="Calibri" w:cs="Angsana New"/>
    </w:rPr>
  </w:style>
  <w:style w:type="paragraph" w:customStyle="1" w:styleId="27">
    <w:name w:val="รายการย่อหน้า2"/>
    <w:basedOn w:val="a"/>
    <w:qFormat/>
    <w:rsid w:val="00C5039A"/>
    <w:pPr>
      <w:spacing w:after="0" w:line="240" w:lineRule="auto"/>
      <w:ind w:left="720"/>
      <w:contextualSpacing/>
    </w:pPr>
    <w:rPr>
      <w:rFonts w:ascii="Times New Roman" w:hAnsi="Times New Roman" w:cs="Angsana New"/>
      <w:sz w:val="24"/>
    </w:rPr>
  </w:style>
  <w:style w:type="paragraph" w:customStyle="1" w:styleId="13">
    <w:name w:val="รายการย่อหน้า1"/>
    <w:basedOn w:val="a"/>
    <w:qFormat/>
    <w:rsid w:val="00C5039A"/>
    <w:pPr>
      <w:spacing w:after="0" w:line="240" w:lineRule="auto"/>
      <w:ind w:left="720"/>
      <w:contextualSpacing/>
    </w:pPr>
    <w:rPr>
      <w:rFonts w:ascii="Times New Roman" w:hAnsi="Times New Roman" w:cs="Angsana New"/>
      <w:sz w:val="24"/>
    </w:rPr>
  </w:style>
  <w:style w:type="paragraph" w:customStyle="1" w:styleId="ListParagraph2">
    <w:name w:val="List Paragraph2"/>
    <w:basedOn w:val="a"/>
    <w:uiPriority w:val="34"/>
    <w:qFormat/>
    <w:rsid w:val="00C5039A"/>
    <w:pPr>
      <w:spacing w:after="0" w:line="240" w:lineRule="auto"/>
      <w:ind w:left="720"/>
      <w:contextualSpacing/>
    </w:pPr>
    <w:rPr>
      <w:rFonts w:ascii="Times New Roman" w:hAnsi="Times New Roman" w:cs="Angsana New"/>
      <w:sz w:val="24"/>
    </w:rPr>
  </w:style>
  <w:style w:type="paragraph" w:customStyle="1" w:styleId="14">
    <w:name w:val="ไม่มีการเว้นระยะห่าง1"/>
    <w:uiPriority w:val="1"/>
    <w:qFormat/>
    <w:rsid w:val="00772F34"/>
    <w:pPr>
      <w:spacing w:after="0" w:line="240" w:lineRule="auto"/>
    </w:pPr>
    <w:rPr>
      <w:rFonts w:ascii="Browallia New" w:eastAsia="Calibri" w:hAnsi="Browallia New" w:cs="Browallia Ne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39A"/>
    <w:rPr>
      <w:rFonts w:ascii="Calibri" w:eastAsia="Times New Roman" w:hAnsi="Calibri" w:cs="Cordia New"/>
    </w:rPr>
  </w:style>
  <w:style w:type="paragraph" w:styleId="1">
    <w:name w:val="heading 1"/>
    <w:basedOn w:val="a"/>
    <w:next w:val="a"/>
    <w:link w:val="10"/>
    <w:uiPriority w:val="9"/>
    <w:qFormat/>
    <w:rsid w:val="00C5039A"/>
    <w:pPr>
      <w:keepNext/>
      <w:keepLines/>
      <w:spacing w:before="240" w:after="120" w:line="240" w:lineRule="auto"/>
      <w:outlineLvl w:val="0"/>
    </w:pPr>
    <w:rPr>
      <w:rFonts w:ascii="Browallia New" w:hAnsi="Browallia New" w:cs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C5039A"/>
    <w:pPr>
      <w:pBdr>
        <w:bottom w:val="single" w:sz="8" w:space="1" w:color="4F81BD"/>
      </w:pBdr>
      <w:spacing w:before="200" w:after="80" w:line="240" w:lineRule="auto"/>
      <w:outlineLvl w:val="1"/>
    </w:pPr>
    <w:rPr>
      <w:rFonts w:ascii="Browallia New" w:hAnsi="Browallia New" w:cs="Browallia New"/>
      <w:color w:val="365F91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5039A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039A"/>
    <w:pPr>
      <w:spacing w:before="240" w:after="60" w:line="240" w:lineRule="auto"/>
      <w:outlineLvl w:val="7"/>
    </w:pPr>
    <w:rPr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C5039A"/>
    <w:rPr>
      <w:rFonts w:ascii="Browallia New" w:eastAsia="Times New Roman" w:hAnsi="Browallia New" w:cs="Angsan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C5039A"/>
    <w:rPr>
      <w:rFonts w:ascii="Browallia New" w:eastAsia="Times New Roman" w:hAnsi="Browallia New" w:cs="Browallia New"/>
      <w:color w:val="365F91"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C5039A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C5039A"/>
    <w:rPr>
      <w:rFonts w:ascii="Calibri" w:eastAsia="Times New Roman" w:hAnsi="Calibri" w:cs="Cordia New"/>
      <w:i/>
      <w:iCs/>
      <w:sz w:val="24"/>
      <w:szCs w:val="30"/>
    </w:rPr>
  </w:style>
  <w:style w:type="table" w:styleId="a3">
    <w:name w:val="Table Grid"/>
    <w:basedOn w:val="a1"/>
    <w:uiPriority w:val="59"/>
    <w:rsid w:val="00C5039A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5039A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unhideWhenUsed/>
    <w:rsid w:val="00C5039A"/>
    <w:pPr>
      <w:spacing w:after="0" w:line="240" w:lineRule="auto"/>
    </w:pPr>
    <w:rPr>
      <w:rFonts w:cs="Angsana New"/>
      <w:sz w:val="20"/>
      <w:szCs w:val="25"/>
    </w:rPr>
  </w:style>
  <w:style w:type="character" w:customStyle="1" w:styleId="a5">
    <w:name w:val="ข้อความเชิงอรรถ อักขระ"/>
    <w:basedOn w:val="a0"/>
    <w:link w:val="a4"/>
    <w:uiPriority w:val="99"/>
    <w:rsid w:val="00C5039A"/>
    <w:rPr>
      <w:rFonts w:ascii="Calibri" w:eastAsia="Times New Roman" w:hAnsi="Calibri" w:cs="Angsana New"/>
      <w:sz w:val="20"/>
      <w:szCs w:val="25"/>
    </w:rPr>
  </w:style>
  <w:style w:type="character" w:styleId="a6">
    <w:name w:val="footnote reference"/>
    <w:uiPriority w:val="99"/>
    <w:semiHidden/>
    <w:unhideWhenUsed/>
    <w:rsid w:val="00C5039A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C5039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5039A"/>
    <w:rPr>
      <w:rFonts w:ascii="Tahoma" w:eastAsia="Times New Roman" w:hAnsi="Tahoma" w:cs="Angsana New"/>
      <w:sz w:val="16"/>
      <w:szCs w:val="20"/>
    </w:rPr>
  </w:style>
  <w:style w:type="table" w:customStyle="1" w:styleId="11">
    <w:name w:val="เส้นตาราง1"/>
    <w:basedOn w:val="a1"/>
    <w:next w:val="a3"/>
    <w:uiPriority w:val="59"/>
    <w:rsid w:val="00C5039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3"/>
    <w:rsid w:val="00C503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"/>
    <w:basedOn w:val="a1"/>
    <w:next w:val="a3"/>
    <w:rsid w:val="00C503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C5039A"/>
  </w:style>
  <w:style w:type="paragraph" w:styleId="a9">
    <w:name w:val="Body Text Indent"/>
    <w:basedOn w:val="a"/>
    <w:link w:val="aa"/>
    <w:rsid w:val="00C5039A"/>
    <w:pPr>
      <w:spacing w:after="0" w:line="240" w:lineRule="auto"/>
      <w:ind w:left="252" w:hanging="252"/>
    </w:pPr>
    <w:rPr>
      <w:rFonts w:ascii="Browallia New" w:hAnsi="Browallia New" w:cs="Angsana New"/>
      <w:sz w:val="30"/>
      <w:szCs w:val="30"/>
    </w:rPr>
  </w:style>
  <w:style w:type="character" w:customStyle="1" w:styleId="aa">
    <w:name w:val="การเยื้องเนื้อความ อักขระ"/>
    <w:basedOn w:val="a0"/>
    <w:link w:val="a9"/>
    <w:rsid w:val="00C5039A"/>
    <w:rPr>
      <w:rFonts w:ascii="Browallia New" w:eastAsia="Times New Roman" w:hAnsi="Browallia New" w:cs="Angsana New"/>
      <w:sz w:val="30"/>
      <w:szCs w:val="30"/>
    </w:rPr>
  </w:style>
  <w:style w:type="paragraph" w:styleId="ab">
    <w:name w:val="Document Map"/>
    <w:basedOn w:val="a"/>
    <w:link w:val="ac"/>
    <w:semiHidden/>
    <w:rsid w:val="00C5039A"/>
    <w:pPr>
      <w:shd w:val="clear" w:color="auto" w:fill="000080"/>
      <w:spacing w:before="120" w:after="0" w:line="240" w:lineRule="auto"/>
    </w:pPr>
    <w:rPr>
      <w:rFonts w:ascii="Tahoma" w:eastAsia="Calibri" w:hAnsi="Tahoma" w:cs="Angsana New"/>
      <w:sz w:val="30"/>
      <w:szCs w:val="24"/>
    </w:rPr>
  </w:style>
  <w:style w:type="character" w:customStyle="1" w:styleId="ac">
    <w:name w:val="ผังเอกสาร อักขระ"/>
    <w:basedOn w:val="a0"/>
    <w:link w:val="ab"/>
    <w:semiHidden/>
    <w:rsid w:val="00C5039A"/>
    <w:rPr>
      <w:rFonts w:ascii="Tahoma" w:eastAsia="Calibri" w:hAnsi="Tahoma" w:cs="Angsana New"/>
      <w:sz w:val="30"/>
      <w:szCs w:val="24"/>
      <w:shd w:val="clear" w:color="auto" w:fill="000080"/>
    </w:rPr>
  </w:style>
  <w:style w:type="paragraph" w:styleId="ad">
    <w:name w:val="header"/>
    <w:basedOn w:val="a"/>
    <w:link w:val="ae"/>
    <w:uiPriority w:val="99"/>
    <w:unhideWhenUsed/>
    <w:rsid w:val="00C503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basedOn w:val="a0"/>
    <w:link w:val="ad"/>
    <w:uiPriority w:val="99"/>
    <w:rsid w:val="00C5039A"/>
    <w:rPr>
      <w:rFonts w:ascii="Calibri" w:eastAsia="Times New Roman" w:hAnsi="Calibri" w:cs="Cordia New"/>
    </w:rPr>
  </w:style>
  <w:style w:type="paragraph" w:styleId="af">
    <w:name w:val="footer"/>
    <w:basedOn w:val="a"/>
    <w:link w:val="af0"/>
    <w:uiPriority w:val="99"/>
    <w:unhideWhenUsed/>
    <w:rsid w:val="00C503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ท้ายกระดาษ อักขระ"/>
    <w:basedOn w:val="a0"/>
    <w:link w:val="af"/>
    <w:uiPriority w:val="99"/>
    <w:rsid w:val="00C5039A"/>
    <w:rPr>
      <w:rFonts w:ascii="Calibri" w:eastAsia="Times New Roman" w:hAnsi="Calibri" w:cs="Cordia New"/>
    </w:rPr>
  </w:style>
  <w:style w:type="paragraph" w:styleId="af1">
    <w:name w:val="List Paragraph"/>
    <w:basedOn w:val="a"/>
    <w:link w:val="af2"/>
    <w:uiPriority w:val="34"/>
    <w:qFormat/>
    <w:rsid w:val="00C5039A"/>
    <w:pPr>
      <w:ind w:left="720"/>
      <w:contextualSpacing/>
    </w:pPr>
  </w:style>
  <w:style w:type="paragraph" w:styleId="22">
    <w:name w:val="Body Text 2"/>
    <w:basedOn w:val="a"/>
    <w:link w:val="23"/>
    <w:uiPriority w:val="99"/>
    <w:semiHidden/>
    <w:unhideWhenUsed/>
    <w:rsid w:val="00C5039A"/>
    <w:pPr>
      <w:spacing w:after="120" w:line="480" w:lineRule="auto"/>
    </w:pPr>
    <w:rPr>
      <w:rFonts w:cs="Angsana New"/>
    </w:rPr>
  </w:style>
  <w:style w:type="character" w:customStyle="1" w:styleId="23">
    <w:name w:val="เนื้อความ 2 อักขระ"/>
    <w:basedOn w:val="a0"/>
    <w:link w:val="22"/>
    <w:uiPriority w:val="99"/>
    <w:semiHidden/>
    <w:rsid w:val="00C5039A"/>
    <w:rPr>
      <w:rFonts w:ascii="Calibri" w:eastAsia="Times New Roman" w:hAnsi="Calibri" w:cs="Angsana New"/>
    </w:rPr>
  </w:style>
  <w:style w:type="paragraph" w:styleId="af3">
    <w:name w:val="Normal (Web)"/>
    <w:basedOn w:val="a"/>
    <w:uiPriority w:val="99"/>
    <w:semiHidden/>
    <w:unhideWhenUsed/>
    <w:rsid w:val="00C5039A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  <w:style w:type="character" w:styleId="af4">
    <w:name w:val="Strong"/>
    <w:uiPriority w:val="22"/>
    <w:qFormat/>
    <w:rsid w:val="00C5039A"/>
    <w:rPr>
      <w:b/>
      <w:bCs/>
    </w:rPr>
  </w:style>
  <w:style w:type="numbering" w:customStyle="1" w:styleId="24">
    <w:name w:val="ไม่มีรายการ2"/>
    <w:next w:val="a2"/>
    <w:uiPriority w:val="99"/>
    <w:semiHidden/>
    <w:unhideWhenUsed/>
    <w:rsid w:val="00C5039A"/>
  </w:style>
  <w:style w:type="paragraph" w:customStyle="1" w:styleId="ListParagraph1">
    <w:name w:val="List Paragraph1"/>
    <w:basedOn w:val="a"/>
    <w:qFormat/>
    <w:rsid w:val="00C5039A"/>
    <w:pPr>
      <w:spacing w:before="120" w:after="0" w:line="240" w:lineRule="auto"/>
      <w:ind w:left="720"/>
    </w:pPr>
    <w:rPr>
      <w:rFonts w:ascii="Browallia New" w:eastAsia="Calibri" w:hAnsi="Browallia New" w:cs="Angsana New"/>
      <w:sz w:val="30"/>
      <w:szCs w:val="38"/>
    </w:rPr>
  </w:style>
  <w:style w:type="table" w:customStyle="1" w:styleId="4">
    <w:name w:val="เส้นตาราง4"/>
    <w:basedOn w:val="a1"/>
    <w:next w:val="a3"/>
    <w:rsid w:val="00C503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rsid w:val="00C5039A"/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ไม่มีรายการ3"/>
    <w:next w:val="a2"/>
    <w:uiPriority w:val="99"/>
    <w:semiHidden/>
    <w:unhideWhenUsed/>
    <w:rsid w:val="00C5039A"/>
  </w:style>
  <w:style w:type="table" w:customStyle="1" w:styleId="110">
    <w:name w:val="เส้นตาราง11"/>
    <w:basedOn w:val="a1"/>
    <w:uiPriority w:val="59"/>
    <w:rsid w:val="00C5039A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3"/>
    <w:uiPriority w:val="59"/>
    <w:rsid w:val="00C5039A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รายการย่อหน้า อักขระ"/>
    <w:basedOn w:val="a0"/>
    <w:link w:val="af1"/>
    <w:uiPriority w:val="34"/>
    <w:locked/>
    <w:rsid w:val="00C5039A"/>
    <w:rPr>
      <w:rFonts w:ascii="Calibri" w:eastAsia="Times New Roman" w:hAnsi="Calibri" w:cs="Cordia New"/>
    </w:rPr>
  </w:style>
  <w:style w:type="paragraph" w:styleId="af5">
    <w:name w:val="No Spacing"/>
    <w:uiPriority w:val="1"/>
    <w:qFormat/>
    <w:rsid w:val="00C5039A"/>
    <w:pPr>
      <w:spacing w:after="0" w:line="240" w:lineRule="auto"/>
    </w:pPr>
    <w:rPr>
      <w:rFonts w:ascii="Browallia New" w:eastAsia="Times New Roman" w:hAnsi="Browallia New" w:cs="Angsana New"/>
      <w:sz w:val="32"/>
      <w:szCs w:val="40"/>
    </w:rPr>
  </w:style>
  <w:style w:type="character" w:customStyle="1" w:styleId="apple-converted-space">
    <w:name w:val="apple-converted-space"/>
    <w:basedOn w:val="a0"/>
    <w:rsid w:val="00C5039A"/>
  </w:style>
  <w:style w:type="paragraph" w:customStyle="1" w:styleId="16">
    <w:name w:val="ปกติ 16 + พ"/>
    <w:basedOn w:val="a4"/>
    <w:rsid w:val="00C5039A"/>
    <w:pPr>
      <w:numPr>
        <w:numId w:val="4"/>
      </w:numPr>
      <w:tabs>
        <w:tab w:val="clear" w:pos="720"/>
        <w:tab w:val="num" w:pos="432"/>
      </w:tabs>
      <w:ind w:left="432" w:hanging="432"/>
      <w:outlineLvl w:val="0"/>
    </w:pPr>
    <w:rPr>
      <w:rFonts w:ascii="Browallia New" w:eastAsia="Calibri" w:hAnsi="Browallia New" w:cs="Browallia New"/>
      <w:sz w:val="32"/>
      <w:szCs w:val="32"/>
    </w:rPr>
  </w:style>
  <w:style w:type="paragraph" w:customStyle="1" w:styleId="160">
    <w:name w:val="ปกติ + 16 พ."/>
    <w:basedOn w:val="a4"/>
    <w:link w:val="161"/>
    <w:rsid w:val="00C5039A"/>
    <w:pPr>
      <w:numPr>
        <w:ilvl w:val="1"/>
        <w:numId w:val="4"/>
      </w:numPr>
      <w:tabs>
        <w:tab w:val="left" w:pos="972"/>
      </w:tabs>
      <w:ind w:left="972" w:hanging="540"/>
      <w:outlineLvl w:val="0"/>
    </w:pPr>
    <w:rPr>
      <w:rFonts w:ascii="Browallia New" w:eastAsia="Calibri" w:hAnsi="Browallia New" w:cs="Browallia New"/>
      <w:sz w:val="32"/>
      <w:szCs w:val="32"/>
    </w:rPr>
  </w:style>
  <w:style w:type="character" w:customStyle="1" w:styleId="161">
    <w:name w:val="ปกติ + 16 พ. อักขระ"/>
    <w:basedOn w:val="a0"/>
    <w:link w:val="160"/>
    <w:rsid w:val="00C5039A"/>
    <w:rPr>
      <w:rFonts w:ascii="Browallia New" w:eastAsia="Calibri" w:hAnsi="Browallia New" w:cs="Browallia New"/>
      <w:sz w:val="32"/>
      <w:szCs w:val="32"/>
    </w:rPr>
  </w:style>
  <w:style w:type="paragraph" w:styleId="af6">
    <w:name w:val="Title"/>
    <w:basedOn w:val="a"/>
    <w:next w:val="a"/>
    <w:link w:val="af7"/>
    <w:autoRedefine/>
    <w:qFormat/>
    <w:rsid w:val="00C5039A"/>
    <w:pPr>
      <w:pBdr>
        <w:top w:val="single" w:sz="8" w:space="10" w:color="A7BFDE"/>
        <w:bottom w:val="single" w:sz="24" w:space="15" w:color="9BBB59"/>
      </w:pBdr>
      <w:spacing w:before="120" w:after="0" w:line="240" w:lineRule="auto"/>
      <w:jc w:val="center"/>
    </w:pPr>
    <w:rPr>
      <w:rFonts w:ascii="Bookman Old Style" w:hAnsi="Bookman Old Style" w:cs="Browallia New"/>
      <w:i/>
      <w:iCs/>
      <w:color w:val="243F60"/>
      <w:sz w:val="60"/>
      <w:szCs w:val="60"/>
    </w:rPr>
  </w:style>
  <w:style w:type="character" w:customStyle="1" w:styleId="af7">
    <w:name w:val="ชื่อเรื่อง อักขระ"/>
    <w:basedOn w:val="a0"/>
    <w:link w:val="af6"/>
    <w:rsid w:val="00C5039A"/>
    <w:rPr>
      <w:rFonts w:ascii="Bookman Old Style" w:eastAsia="Times New Roman" w:hAnsi="Bookman Old Style" w:cs="Browallia New"/>
      <w:i/>
      <w:iCs/>
      <w:color w:val="243F60"/>
      <w:sz w:val="60"/>
      <w:szCs w:val="60"/>
    </w:rPr>
  </w:style>
  <w:style w:type="character" w:styleId="af8">
    <w:name w:val="Hyperlink"/>
    <w:basedOn w:val="a0"/>
    <w:uiPriority w:val="99"/>
    <w:unhideWhenUsed/>
    <w:rsid w:val="00C5039A"/>
    <w:rPr>
      <w:color w:val="0000FF"/>
      <w:u w:val="single"/>
    </w:rPr>
  </w:style>
  <w:style w:type="paragraph" w:customStyle="1" w:styleId="33">
    <w:name w:val="รายการย่อหน้า3"/>
    <w:basedOn w:val="a"/>
    <w:uiPriority w:val="34"/>
    <w:qFormat/>
    <w:rsid w:val="00C5039A"/>
    <w:pPr>
      <w:ind w:left="720"/>
      <w:contextualSpacing/>
    </w:pPr>
    <w:rPr>
      <w:rFonts w:eastAsia="Calibri"/>
    </w:rPr>
  </w:style>
  <w:style w:type="paragraph" w:styleId="25">
    <w:name w:val="Body Text Indent 2"/>
    <w:basedOn w:val="a"/>
    <w:link w:val="26"/>
    <w:uiPriority w:val="99"/>
    <w:semiHidden/>
    <w:unhideWhenUsed/>
    <w:rsid w:val="00C5039A"/>
    <w:pPr>
      <w:spacing w:after="120" w:line="480" w:lineRule="auto"/>
      <w:ind w:left="283"/>
    </w:pPr>
    <w:rPr>
      <w:rFonts w:eastAsia="Calibri"/>
    </w:rPr>
  </w:style>
  <w:style w:type="character" w:customStyle="1" w:styleId="26">
    <w:name w:val="การเยื้องเนื้อความ 2 อักขระ"/>
    <w:basedOn w:val="a0"/>
    <w:link w:val="25"/>
    <w:uiPriority w:val="99"/>
    <w:semiHidden/>
    <w:rsid w:val="00C5039A"/>
    <w:rPr>
      <w:rFonts w:ascii="Calibri" w:eastAsia="Calibri" w:hAnsi="Calibri" w:cs="Cordia New"/>
    </w:rPr>
  </w:style>
  <w:style w:type="paragraph" w:styleId="af9">
    <w:name w:val="Body Text"/>
    <w:basedOn w:val="a"/>
    <w:link w:val="afa"/>
    <w:uiPriority w:val="99"/>
    <w:unhideWhenUsed/>
    <w:rsid w:val="00C5039A"/>
    <w:pPr>
      <w:spacing w:after="120"/>
    </w:pPr>
    <w:rPr>
      <w:rFonts w:cs="Angsana New"/>
    </w:rPr>
  </w:style>
  <w:style w:type="character" w:customStyle="1" w:styleId="afa">
    <w:name w:val="เนื้อความ อักขระ"/>
    <w:basedOn w:val="a0"/>
    <w:link w:val="af9"/>
    <w:uiPriority w:val="99"/>
    <w:rsid w:val="00C5039A"/>
    <w:rPr>
      <w:rFonts w:ascii="Calibri" w:eastAsia="Times New Roman" w:hAnsi="Calibri" w:cs="Angsana New"/>
    </w:rPr>
  </w:style>
  <w:style w:type="paragraph" w:customStyle="1" w:styleId="27">
    <w:name w:val="รายการย่อหน้า2"/>
    <w:basedOn w:val="a"/>
    <w:qFormat/>
    <w:rsid w:val="00C5039A"/>
    <w:pPr>
      <w:spacing w:after="0" w:line="240" w:lineRule="auto"/>
      <w:ind w:left="720"/>
      <w:contextualSpacing/>
    </w:pPr>
    <w:rPr>
      <w:rFonts w:ascii="Times New Roman" w:hAnsi="Times New Roman" w:cs="Angsana New"/>
      <w:sz w:val="24"/>
    </w:rPr>
  </w:style>
  <w:style w:type="paragraph" w:customStyle="1" w:styleId="13">
    <w:name w:val="รายการย่อหน้า1"/>
    <w:basedOn w:val="a"/>
    <w:qFormat/>
    <w:rsid w:val="00C5039A"/>
    <w:pPr>
      <w:spacing w:after="0" w:line="240" w:lineRule="auto"/>
      <w:ind w:left="720"/>
      <w:contextualSpacing/>
    </w:pPr>
    <w:rPr>
      <w:rFonts w:ascii="Times New Roman" w:hAnsi="Times New Roman" w:cs="Angsana New"/>
      <w:sz w:val="24"/>
    </w:rPr>
  </w:style>
  <w:style w:type="paragraph" w:customStyle="1" w:styleId="ListParagraph2">
    <w:name w:val="List Paragraph2"/>
    <w:basedOn w:val="a"/>
    <w:uiPriority w:val="34"/>
    <w:qFormat/>
    <w:rsid w:val="00C5039A"/>
    <w:pPr>
      <w:spacing w:after="0" w:line="240" w:lineRule="auto"/>
      <w:ind w:left="720"/>
      <w:contextualSpacing/>
    </w:pPr>
    <w:rPr>
      <w:rFonts w:ascii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26" Type="http://schemas.openxmlformats.org/officeDocument/2006/relationships/chart" Target="charts/chart21.xml"/><Relationship Id="rId39" Type="http://schemas.openxmlformats.org/officeDocument/2006/relationships/chart" Target="charts/chart34.xml"/><Relationship Id="rId3" Type="http://schemas.openxmlformats.org/officeDocument/2006/relationships/styles" Target="styles.xml"/><Relationship Id="rId21" Type="http://schemas.openxmlformats.org/officeDocument/2006/relationships/chart" Target="charts/chart16.xml"/><Relationship Id="rId34" Type="http://schemas.openxmlformats.org/officeDocument/2006/relationships/chart" Target="charts/chart29.xml"/><Relationship Id="rId42" Type="http://schemas.openxmlformats.org/officeDocument/2006/relationships/fontTable" Target="fontTable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5" Type="http://schemas.openxmlformats.org/officeDocument/2006/relationships/chart" Target="charts/chart20.xml"/><Relationship Id="rId33" Type="http://schemas.openxmlformats.org/officeDocument/2006/relationships/chart" Target="charts/chart28.xml"/><Relationship Id="rId38" Type="http://schemas.openxmlformats.org/officeDocument/2006/relationships/chart" Target="charts/chart33.xml"/><Relationship Id="rId2" Type="http://schemas.openxmlformats.org/officeDocument/2006/relationships/numbering" Target="numbering.xml"/><Relationship Id="rId16" Type="http://schemas.openxmlformats.org/officeDocument/2006/relationships/chart" Target="charts/chart11.xml"/><Relationship Id="rId20" Type="http://schemas.openxmlformats.org/officeDocument/2006/relationships/chart" Target="charts/chart15.xml"/><Relationship Id="rId29" Type="http://schemas.openxmlformats.org/officeDocument/2006/relationships/chart" Target="charts/chart24.xml"/><Relationship Id="rId41" Type="http://schemas.openxmlformats.org/officeDocument/2006/relationships/chart" Target="charts/chart36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24" Type="http://schemas.openxmlformats.org/officeDocument/2006/relationships/chart" Target="charts/chart19.xml"/><Relationship Id="rId32" Type="http://schemas.openxmlformats.org/officeDocument/2006/relationships/chart" Target="charts/chart27.xml"/><Relationship Id="rId37" Type="http://schemas.openxmlformats.org/officeDocument/2006/relationships/chart" Target="charts/chart32.xml"/><Relationship Id="rId40" Type="http://schemas.openxmlformats.org/officeDocument/2006/relationships/chart" Target="charts/chart35.xml"/><Relationship Id="rId58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chart" Target="charts/chart10.xml"/><Relationship Id="rId23" Type="http://schemas.openxmlformats.org/officeDocument/2006/relationships/chart" Target="charts/chart18.xml"/><Relationship Id="rId28" Type="http://schemas.openxmlformats.org/officeDocument/2006/relationships/chart" Target="charts/chart23.xml"/><Relationship Id="rId36" Type="http://schemas.openxmlformats.org/officeDocument/2006/relationships/chart" Target="charts/chart31.xml"/><Relationship Id="rId10" Type="http://schemas.openxmlformats.org/officeDocument/2006/relationships/chart" Target="charts/chart5.xml"/><Relationship Id="rId19" Type="http://schemas.openxmlformats.org/officeDocument/2006/relationships/chart" Target="charts/chart14.xml"/><Relationship Id="rId31" Type="http://schemas.openxmlformats.org/officeDocument/2006/relationships/chart" Target="charts/chart26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chart" Target="charts/chart17.xml"/><Relationship Id="rId27" Type="http://schemas.openxmlformats.org/officeDocument/2006/relationships/chart" Target="charts/chart22.xml"/><Relationship Id="rId30" Type="http://schemas.openxmlformats.org/officeDocument/2006/relationships/chart" Target="charts/chart25.xml"/><Relationship Id="rId35" Type="http://schemas.openxmlformats.org/officeDocument/2006/relationships/chart" Target="charts/chart30.xml"/><Relationship Id="rId43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___Microsoft_Office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0.xml"/><Relationship Id="rId1" Type="http://schemas.openxmlformats.org/officeDocument/2006/relationships/package" Target="../embeddings/________Microsoft_Office_Excel10.xlsx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1.xml"/><Relationship Id="rId1" Type="http://schemas.openxmlformats.org/officeDocument/2006/relationships/package" Target="../embeddings/________Microsoft_Office_Excel11.xlsx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2.xml"/><Relationship Id="rId1" Type="http://schemas.openxmlformats.org/officeDocument/2006/relationships/package" Target="../embeddings/________Microsoft_Office_Excel12.xlsx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3.xml"/><Relationship Id="rId1" Type="http://schemas.openxmlformats.org/officeDocument/2006/relationships/package" Target="../embeddings/________Microsoft_Office_Excel13.xlsx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4.xml"/><Relationship Id="rId1" Type="http://schemas.openxmlformats.org/officeDocument/2006/relationships/package" Target="../embeddings/________Microsoft_Office_Excel14.xlsx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5.xml"/><Relationship Id="rId1" Type="http://schemas.openxmlformats.org/officeDocument/2006/relationships/package" Target="../embeddings/________Microsoft_Office_Excel15.xlsx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6.xml"/><Relationship Id="rId1" Type="http://schemas.openxmlformats.org/officeDocument/2006/relationships/package" Target="../embeddings/________Microsoft_Office_Excel16.xlsx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7.xml"/><Relationship Id="rId1" Type="http://schemas.openxmlformats.org/officeDocument/2006/relationships/package" Target="../embeddings/________Microsoft_Office_Excel17.xlsx"/></Relationships>
</file>

<file path=word/charts/_rels/chart1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8.xml"/><Relationship Id="rId1" Type="http://schemas.openxmlformats.org/officeDocument/2006/relationships/package" Target="../embeddings/________Microsoft_Office_Excel18.xlsx"/></Relationships>
</file>

<file path=word/charts/_rels/chart1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9.xml"/><Relationship Id="rId1" Type="http://schemas.openxmlformats.org/officeDocument/2006/relationships/package" Target="../embeddings/________Microsoft_Office_Excel19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___Microsoft_Office_Excel2.xlsx"/><Relationship Id="rId1" Type="http://schemas.openxmlformats.org/officeDocument/2006/relationships/themeOverride" Target="../theme/themeOverride2.xml"/></Relationships>
</file>

<file path=word/charts/_rels/chart2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0.xml"/><Relationship Id="rId1" Type="http://schemas.openxmlformats.org/officeDocument/2006/relationships/package" Target="../embeddings/________Microsoft_Office_Excel20.xlsx"/></Relationships>
</file>

<file path=word/charts/_rels/chart2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1.xml"/><Relationship Id="rId1" Type="http://schemas.openxmlformats.org/officeDocument/2006/relationships/package" Target="../embeddings/________Microsoft_Office_Excel21.xlsx"/></Relationships>
</file>

<file path=word/charts/_rels/chart2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2.xml"/><Relationship Id="rId1" Type="http://schemas.openxmlformats.org/officeDocument/2006/relationships/package" Target="../embeddings/________Microsoft_Office_Excel22.xlsx"/></Relationships>
</file>

<file path=word/charts/_rels/chart2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3.xml"/><Relationship Id="rId1" Type="http://schemas.openxmlformats.org/officeDocument/2006/relationships/package" Target="../embeddings/________Microsoft_Office_Excel23.xlsx"/></Relationships>
</file>

<file path=word/charts/_rels/chart2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4.xml"/><Relationship Id="rId1" Type="http://schemas.openxmlformats.org/officeDocument/2006/relationships/package" Target="../embeddings/________Microsoft_Office_Excel24.xlsx"/></Relationships>
</file>

<file path=word/charts/_rels/chart2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5.xml"/><Relationship Id="rId1" Type="http://schemas.openxmlformats.org/officeDocument/2006/relationships/package" Target="../embeddings/________Microsoft_Office_Excel25.xlsx"/></Relationships>
</file>

<file path=word/charts/_rels/chart2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6.xml"/><Relationship Id="rId2" Type="http://schemas.openxmlformats.org/officeDocument/2006/relationships/package" Target="../embeddings/________Microsoft_Office_Excel26.xlsx"/><Relationship Id="rId1" Type="http://schemas.openxmlformats.org/officeDocument/2006/relationships/themeOverride" Target="../theme/themeOverride4.xml"/></Relationships>
</file>

<file path=word/charts/_rels/chart2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7.xml"/><Relationship Id="rId2" Type="http://schemas.openxmlformats.org/officeDocument/2006/relationships/package" Target="../embeddings/________Microsoft_Office_Excel27.xlsx"/><Relationship Id="rId1" Type="http://schemas.openxmlformats.org/officeDocument/2006/relationships/themeOverride" Target="../theme/themeOverride5.xml"/></Relationships>
</file>

<file path=word/charts/_rels/chart2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8.xml"/><Relationship Id="rId1" Type="http://schemas.openxmlformats.org/officeDocument/2006/relationships/package" Target="../embeddings/________Microsoft_Office_Excel28.xlsx"/></Relationships>
</file>

<file path=word/charts/_rels/chart2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9.xml"/><Relationship Id="rId1" Type="http://schemas.openxmlformats.org/officeDocument/2006/relationships/package" Target="../embeddings/________Microsoft_Office_Excel29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________Microsoft_Office_Excel3.xlsx"/><Relationship Id="rId1" Type="http://schemas.openxmlformats.org/officeDocument/2006/relationships/themeOverride" Target="../theme/themeOverride3.xml"/></Relationships>
</file>

<file path=word/charts/_rels/chart3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0.xml"/><Relationship Id="rId1" Type="http://schemas.openxmlformats.org/officeDocument/2006/relationships/package" Target="../embeddings/________Microsoft_Office_Excel30.xlsx"/></Relationships>
</file>

<file path=word/charts/_rels/chart3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1.xml"/><Relationship Id="rId1" Type="http://schemas.openxmlformats.org/officeDocument/2006/relationships/oleObject" Target="file:///D:\&#3591;&#3634;&#3609;&#3627;&#3657;&#3629;&#3591;&#3618;&#3634;\&#3626;&#3640;&#3604;&#3648;&#3593;&#3621;&#3637;&#3618;&#3623;\MED.ERROR\&#3585;&#3619;&#3634;&#3615;.xls" TargetMode="External"/></Relationships>
</file>

<file path=word/charts/_rels/chart3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2.xml"/><Relationship Id="rId1" Type="http://schemas.openxmlformats.org/officeDocument/2006/relationships/package" Target="../embeddings/________Microsoft_Office_Excel31.xlsx"/></Relationships>
</file>

<file path=word/charts/_rels/chart3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3.xml"/><Relationship Id="rId1" Type="http://schemas.openxmlformats.org/officeDocument/2006/relationships/package" Target="../embeddings/________Microsoft_Office_Excel32.xlsx"/></Relationships>
</file>

<file path=word/charts/_rels/chart3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4.xml"/><Relationship Id="rId1" Type="http://schemas.openxmlformats.org/officeDocument/2006/relationships/package" Target="../embeddings/________Microsoft_Office_Excel33.xlsx"/></Relationships>
</file>

<file path=word/charts/_rels/chart3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5.xml"/><Relationship Id="rId1" Type="http://schemas.openxmlformats.org/officeDocument/2006/relationships/package" Target="../embeddings/________Microsoft_Office_Excel34.xlsx"/></Relationships>
</file>

<file path=word/charts/_rels/chart3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35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________Microsoft_Office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5.xml"/><Relationship Id="rId1" Type="http://schemas.openxmlformats.org/officeDocument/2006/relationships/package" Target="../embeddings/________Microsoft_Office_Excel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6.xml"/><Relationship Id="rId1" Type="http://schemas.openxmlformats.org/officeDocument/2006/relationships/package" Target="../embeddings/________Microsoft_Office_Excel6.xlsx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7.xml"/><Relationship Id="rId1" Type="http://schemas.openxmlformats.org/officeDocument/2006/relationships/package" Target="../embeddings/________Microsoft_Office_Excel7.xlsx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8.xml"/><Relationship Id="rId1" Type="http://schemas.openxmlformats.org/officeDocument/2006/relationships/package" Target="../embeddings/________Microsoft_Office_Excel8.xlsx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9.xml"/><Relationship Id="rId1" Type="http://schemas.openxmlformats.org/officeDocument/2006/relationships/package" Target="../embeddings/___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710282116374801"/>
          <c:y val="0.21234022167686994"/>
          <c:w val="0.85615865921061063"/>
          <c:h val="0.5961495895815575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เป้าหมาย</c:v>
                </c:pt>
              </c:strCache>
            </c:strRef>
          </c:tx>
          <c:spPr>
            <a:ln w="38100">
              <a:prstDash val="sysDash"/>
            </a:ln>
          </c:spPr>
          <c:marker>
            <c:spPr>
              <a:ln w="38100">
                <a:prstDash val="sysDash"/>
              </a:ln>
            </c:spPr>
          </c:marker>
          <c:dLbls>
            <c:dLblPos val="t"/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จำนวนเสียชีวิต</c:v>
                </c:pt>
              </c:strCache>
            </c:strRef>
          </c:tx>
          <c:dLbls>
            <c:txPr>
              <a:bodyPr/>
              <a:lstStyle/>
              <a:p>
                <a:pPr>
                  <a:defRPr sz="1800"/>
                </a:pPr>
                <a:endParaRPr lang="th-TH"/>
              </a:p>
            </c:txPr>
            <c:dLblPos val="t"/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10</c:v>
                </c:pt>
                <c:pt idx="1">
                  <c:v>7</c:v>
                </c:pt>
                <c:pt idx="2">
                  <c:v>9</c:v>
                </c:pt>
                <c:pt idx="3">
                  <c:v>10</c:v>
                </c:pt>
                <c:pt idx="4">
                  <c:v>7</c:v>
                </c:pt>
              </c:numCache>
            </c:numRef>
          </c:val>
        </c:ser>
        <c:dLbls>
          <c:showVal val="1"/>
        </c:dLbls>
        <c:marker val="1"/>
        <c:axId val="88093440"/>
        <c:axId val="88094976"/>
      </c:lineChart>
      <c:catAx>
        <c:axId val="88093440"/>
        <c:scaling>
          <c:orientation val="minMax"/>
        </c:scaling>
        <c:axPos val="b"/>
        <c:numFmt formatCode="General" sourceLinked="1"/>
        <c:majorTickMark val="none"/>
        <c:tickLblPos val="nextTo"/>
        <c:crossAx val="88094976"/>
        <c:crosses val="autoZero"/>
        <c:auto val="1"/>
        <c:lblAlgn val="ctr"/>
        <c:lblOffset val="100"/>
      </c:catAx>
      <c:valAx>
        <c:axId val="8809497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sz="1400"/>
                </a:pPr>
                <a:r>
                  <a:rPr lang="th-TH" sz="1400"/>
                  <a:t>คน</a:t>
                </a:r>
              </a:p>
            </c:rich>
          </c:tx>
          <c:layout>
            <c:manualLayout>
              <c:xMode val="edge"/>
              <c:yMode val="edge"/>
              <c:x val="1.5807504936199923E-2"/>
              <c:y val="0.45862480565726743"/>
            </c:manualLayout>
          </c:layout>
        </c:title>
        <c:numFmt formatCode="General" sourceLinked="1"/>
        <c:majorTickMark val="none"/>
        <c:tickLblPos val="nextTo"/>
        <c:spPr>
          <a:ln w="9522">
            <a:noFill/>
          </a:ln>
        </c:spPr>
        <c:crossAx val="8809344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25210540884194227"/>
          <c:y val="7.6433121019109929E-2"/>
          <c:w val="0.49578918231611518"/>
          <c:h val="0.11861863868300768"/>
        </c:manualLayout>
      </c:layout>
    </c:legend>
    <c:plotVisOnly val="1"/>
    <c:dispBlanksAs val="gap"/>
  </c:chart>
  <c:txPr>
    <a:bodyPr/>
    <a:lstStyle/>
    <a:p>
      <a:pPr>
        <a:defRPr sz="1600">
          <a:latin typeface="Cordia New" pitchFamily="34" charset="-34"/>
          <a:cs typeface="Cordia New" pitchFamily="34" charset="-34"/>
        </a:defRPr>
      </a:pPr>
      <a:endParaRPr lang="th-TH"/>
    </a:p>
  </c:txPr>
  <c:externalData r:id="rId2"/>
  <c:userShapes r:id="rId3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 re-admit ในผู้ป่วย CHF 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8.9</c:v>
                </c:pt>
                <c:pt idx="1">
                  <c:v>12.5</c:v>
                </c:pt>
                <c:pt idx="2">
                  <c:v>2.5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เป้าหมาย&lt; ร้อยละ10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10</c:v>
                </c:pt>
                <c:pt idx="1">
                  <c:v>10</c:v>
                </c:pt>
                <c:pt idx="2">
                  <c:v>10</c:v>
                </c:pt>
              </c:numCache>
            </c:numRef>
          </c:val>
        </c:ser>
        <c:marker val="1"/>
        <c:axId val="126614144"/>
        <c:axId val="137507200"/>
      </c:lineChart>
      <c:catAx>
        <c:axId val="126614144"/>
        <c:scaling>
          <c:orientation val="minMax"/>
        </c:scaling>
        <c:axPos val="b"/>
        <c:numFmt formatCode="General" sourceLinked="1"/>
        <c:tickLblPos val="nextTo"/>
        <c:crossAx val="137507200"/>
        <c:crosses val="autoZero"/>
        <c:auto val="1"/>
        <c:lblAlgn val="ctr"/>
        <c:lblOffset val="100"/>
      </c:catAx>
      <c:valAx>
        <c:axId val="137507200"/>
        <c:scaling>
          <c:orientation val="minMax"/>
        </c:scaling>
        <c:axPos val="l"/>
        <c:majorGridlines/>
        <c:numFmt formatCode="General" sourceLinked="1"/>
        <c:tickLblPos val="nextTo"/>
        <c:crossAx val="126614144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ร้อยละผู้ป่วยอายุมากกว่า 15 ปี ได้รับการคัดกรองซึมเศร้า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72.25</c:v>
                </c:pt>
                <c:pt idx="1">
                  <c:v>84.04</c:v>
                </c:pt>
                <c:pt idx="2">
                  <c:v>80.75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</c:v>
                </c:pt>
              </c:strCache>
            </c:strRef>
          </c:tx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80</c:v>
                </c:pt>
                <c:pt idx="1">
                  <c:v>80</c:v>
                </c:pt>
                <c:pt idx="2">
                  <c:v>80</c:v>
                </c:pt>
              </c:numCache>
            </c:numRef>
          </c:val>
        </c:ser>
        <c:marker val="1"/>
        <c:axId val="88175744"/>
        <c:axId val="88177280"/>
      </c:lineChart>
      <c:catAx>
        <c:axId val="88175744"/>
        <c:scaling>
          <c:orientation val="minMax"/>
        </c:scaling>
        <c:axPos val="b"/>
        <c:numFmt formatCode="General" sourceLinked="1"/>
        <c:tickLblPos val="nextTo"/>
        <c:crossAx val="88177280"/>
        <c:crosses val="autoZero"/>
        <c:auto val="1"/>
        <c:lblAlgn val="ctr"/>
        <c:lblOffset val="100"/>
      </c:catAx>
      <c:valAx>
        <c:axId val="88177280"/>
        <c:scaling>
          <c:orientation val="minMax"/>
        </c:scaling>
        <c:axPos val="l"/>
        <c:majorGridlines/>
        <c:numFmt formatCode="General" sourceLinked="1"/>
        <c:tickLblPos val="nextTo"/>
        <c:crossAx val="88175744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อัตราการฆ่าตัวตายสำเร็จ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3.22</c:v>
                </c:pt>
                <c:pt idx="1">
                  <c:v>0</c:v>
                </c:pt>
                <c:pt idx="2">
                  <c:v>9.65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เป้าหมาย6.5ต่อแสนประชากร</c:v>
                </c:pt>
              </c:strCache>
            </c:strRef>
          </c:tx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6.5</c:v>
                </c:pt>
                <c:pt idx="1">
                  <c:v>6.5</c:v>
                </c:pt>
                <c:pt idx="2">
                  <c:v>6.5</c:v>
                </c:pt>
              </c:numCache>
            </c:numRef>
          </c:val>
        </c:ser>
        <c:marker val="1"/>
        <c:axId val="88153472"/>
        <c:axId val="88192128"/>
      </c:lineChart>
      <c:catAx>
        <c:axId val="88153472"/>
        <c:scaling>
          <c:orientation val="minMax"/>
        </c:scaling>
        <c:axPos val="b"/>
        <c:numFmt formatCode="General" sourceLinked="1"/>
        <c:tickLblPos val="nextTo"/>
        <c:crossAx val="88192128"/>
        <c:crosses val="autoZero"/>
        <c:auto val="1"/>
        <c:lblAlgn val="ctr"/>
        <c:lblOffset val="100"/>
      </c:catAx>
      <c:valAx>
        <c:axId val="88192128"/>
        <c:scaling>
          <c:orientation val="minMax"/>
        </c:scaling>
        <c:axPos val="l"/>
        <c:majorGridlines/>
        <c:numFmt formatCode="General" sourceLinked="1"/>
        <c:tickLblPos val="nextTo"/>
        <c:crossAx val="88153472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ร้อยละผู้ป่วยจิตเวชเข้าถึงบริการ 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95.5</c:v>
                </c:pt>
                <c:pt idx="1">
                  <c:v>87.97</c:v>
                </c:pt>
                <c:pt idx="2">
                  <c:v>86.31</c:v>
                </c:pt>
                <c:pt idx="3">
                  <c:v>87.13</c:v>
                </c:pt>
                <c:pt idx="4">
                  <c:v>93.36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เป้าหมาย&gt;ร้อยละ80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  <c:pt idx="4">
                  <c:v>80</c:v>
                </c:pt>
              </c:numCache>
            </c:numRef>
          </c:val>
        </c:ser>
        <c:marker val="1"/>
        <c:axId val="87836928"/>
        <c:axId val="87846912"/>
      </c:lineChart>
      <c:catAx>
        <c:axId val="87836928"/>
        <c:scaling>
          <c:orientation val="minMax"/>
        </c:scaling>
        <c:axPos val="b"/>
        <c:numFmt formatCode="General" sourceLinked="1"/>
        <c:tickLblPos val="nextTo"/>
        <c:crossAx val="87846912"/>
        <c:crosses val="autoZero"/>
        <c:auto val="1"/>
        <c:lblAlgn val="ctr"/>
        <c:lblOffset val="100"/>
      </c:catAx>
      <c:valAx>
        <c:axId val="87846912"/>
        <c:scaling>
          <c:orientation val="minMax"/>
        </c:scaling>
        <c:axPos val="l"/>
        <c:majorGridlines/>
        <c:numFmt formatCode="General" sourceLinked="1"/>
        <c:tickLblPos val="nextTo"/>
        <c:crossAx val="87836928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6.4317671329360018E-2"/>
          <c:y val="3.7653418815174249E-2"/>
          <c:w val="0.66270706963068682"/>
          <c:h val="0.84656022205054404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ร้อยละผู้ป่วย strokeมารพ.ภายใน3 ชั่วโมง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2555</c:v>
                </c:pt>
                <c:pt idx="1">
                  <c:v>2556</c:v>
                </c:pt>
                <c:pt idx="2">
                  <c:v>2557</c:v>
                </c:pt>
                <c:pt idx="3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58</c:v>
                </c:pt>
                <c:pt idx="1">
                  <c:v>38.879999999999995</c:v>
                </c:pt>
                <c:pt idx="2">
                  <c:v>51.720000000000013</c:v>
                </c:pt>
                <c:pt idx="3">
                  <c:v>63.63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เป้าหมายร้อยละ80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2555</c:v>
                </c:pt>
                <c:pt idx="1">
                  <c:v>2556</c:v>
                </c:pt>
                <c:pt idx="2">
                  <c:v>2557</c:v>
                </c:pt>
                <c:pt idx="3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</c:numCache>
            </c:numRef>
          </c:val>
        </c:ser>
        <c:marker val="1"/>
        <c:axId val="87864448"/>
        <c:axId val="87865984"/>
      </c:lineChart>
      <c:catAx>
        <c:axId val="87864448"/>
        <c:scaling>
          <c:orientation val="minMax"/>
        </c:scaling>
        <c:axPos val="b"/>
        <c:numFmt formatCode="General" sourceLinked="1"/>
        <c:tickLblPos val="nextTo"/>
        <c:crossAx val="87865984"/>
        <c:crosses val="autoZero"/>
        <c:auto val="1"/>
        <c:lblAlgn val="ctr"/>
        <c:lblOffset val="100"/>
      </c:catAx>
      <c:valAx>
        <c:axId val="87865984"/>
        <c:scaling>
          <c:orientation val="minMax"/>
        </c:scaling>
        <c:axPos val="l"/>
        <c:majorGridlines/>
        <c:numFmt formatCode="General" sourceLinked="1"/>
        <c:tickLblPos val="nextTo"/>
        <c:crossAx val="878644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40978293170456243"/>
          <c:y val="0.48230910891483075"/>
          <c:w val="0.54300633035447565"/>
          <c:h val="0.4031159058101878"/>
        </c:manualLayout>
      </c:layout>
    </c:legend>
    <c:plotVisOnly val="1"/>
  </c:chart>
  <c:externalData r:id="rId1"/>
  <c:userShapes r:id="rId2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อัตราผู้ป่วย Head injury มาโรงพยาบาลด้วยระบบ EMS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30</c:v>
                </c:pt>
                <c:pt idx="1">
                  <c:v>32</c:v>
                </c:pt>
                <c:pt idx="2">
                  <c:v>39.5</c:v>
                </c:pt>
                <c:pt idx="3">
                  <c:v>40</c:v>
                </c:pt>
                <c:pt idx="4">
                  <c:v>45.8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เป้าหมายร้อยละ80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  <c:pt idx="4">
                  <c:v>80</c:v>
                </c:pt>
              </c:numCache>
            </c:numRef>
          </c:val>
        </c:ser>
        <c:marker val="1"/>
        <c:axId val="88207360"/>
        <c:axId val="88208896"/>
      </c:lineChart>
      <c:catAx>
        <c:axId val="88207360"/>
        <c:scaling>
          <c:orientation val="minMax"/>
        </c:scaling>
        <c:axPos val="b"/>
        <c:numFmt formatCode="General" sourceLinked="1"/>
        <c:tickLblPos val="nextTo"/>
        <c:crossAx val="88208896"/>
        <c:crosses val="autoZero"/>
        <c:auto val="1"/>
        <c:lblAlgn val="ctr"/>
        <c:lblOffset val="100"/>
      </c:catAx>
      <c:valAx>
        <c:axId val="88208896"/>
        <c:scaling>
          <c:orientation val="minMax"/>
        </c:scaling>
        <c:axPos val="l"/>
        <c:majorGridlines/>
        <c:numFmt formatCode="General" sourceLinked="1"/>
        <c:tickLblPos val="nextTo"/>
        <c:crossAx val="88207360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ร้อยละผู้ป่วย HIได้รับการส่งต่อภายใน 30นาทีหลังมีอาการเปลี่ยนแปลง 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75</c:v>
                </c:pt>
                <c:pt idx="1">
                  <c:v>78</c:v>
                </c:pt>
                <c:pt idx="2">
                  <c:v>85.7</c:v>
                </c:pt>
                <c:pt idx="3">
                  <c:v>94.73</c:v>
                </c:pt>
                <c:pt idx="4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เป้าหมายร้อยละ80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  <c:pt idx="4">
                  <c:v>80</c:v>
                </c:pt>
              </c:numCache>
            </c:numRef>
          </c:val>
        </c:ser>
        <c:marker val="1"/>
        <c:axId val="87910656"/>
        <c:axId val="87920640"/>
      </c:lineChart>
      <c:catAx>
        <c:axId val="87910656"/>
        <c:scaling>
          <c:orientation val="minMax"/>
        </c:scaling>
        <c:axPos val="b"/>
        <c:numFmt formatCode="General" sourceLinked="1"/>
        <c:tickLblPos val="nextTo"/>
        <c:crossAx val="87920640"/>
        <c:crosses val="autoZero"/>
        <c:auto val="1"/>
        <c:lblAlgn val="ctr"/>
        <c:lblOffset val="100"/>
      </c:catAx>
      <c:valAx>
        <c:axId val="87920640"/>
        <c:scaling>
          <c:orientation val="minMax"/>
        </c:scaling>
        <c:axPos val="l"/>
        <c:majorGridlines/>
        <c:numFmt formatCode="General" sourceLinked="1"/>
        <c:tickLblPos val="nextTo"/>
        <c:crossAx val="879106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2479200901041265"/>
          <c:y val="0.20997967174316659"/>
          <c:w val="0.34592368001454715"/>
          <c:h val="0.69781842192632459"/>
        </c:manualLayout>
      </c:layout>
    </c:legend>
    <c:plotVisOnly val="1"/>
  </c:chart>
  <c:externalData r:id="rId1"/>
  <c:userShapes r:id="rId2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0.1287647256028629"/>
          <c:y val="8.4254543107838489E-2"/>
          <c:w val="0.35627317828732108"/>
          <c:h val="0.65665804613499146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อัตราผู้ป่วย sepsis/septic shock มี adequate tissues perfusion ภายใน 6 ชั่วโมง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26</c:v>
                </c:pt>
                <c:pt idx="1">
                  <c:v>41</c:v>
                </c:pt>
                <c:pt idx="2">
                  <c:v>81.25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เป้าหมายร้อยละ80</c:v>
                </c:pt>
              </c:strCache>
            </c:strRef>
          </c:tx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80</c:v>
                </c:pt>
                <c:pt idx="1">
                  <c:v>80</c:v>
                </c:pt>
                <c:pt idx="2">
                  <c:v>80</c:v>
                </c:pt>
              </c:numCache>
            </c:numRef>
          </c:val>
        </c:ser>
        <c:marker val="1"/>
        <c:axId val="87934848"/>
        <c:axId val="87936384"/>
      </c:lineChart>
      <c:catAx>
        <c:axId val="87934848"/>
        <c:scaling>
          <c:orientation val="minMax"/>
        </c:scaling>
        <c:axPos val="b"/>
        <c:numFmt formatCode="General" sourceLinked="1"/>
        <c:tickLblPos val="nextTo"/>
        <c:crossAx val="87936384"/>
        <c:crosses val="autoZero"/>
        <c:auto val="1"/>
        <c:lblAlgn val="ctr"/>
        <c:lblOffset val="100"/>
      </c:catAx>
      <c:valAx>
        <c:axId val="8793638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th-TH"/>
          </a:p>
        </c:txPr>
        <c:crossAx val="879348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48916359083463196"/>
          <c:y val="3.0512379737377311E-2"/>
          <c:w val="0.50671082073551998"/>
          <c:h val="0.96948762026262258"/>
        </c:manualLayout>
      </c:layout>
      <c:txPr>
        <a:bodyPr/>
        <a:lstStyle/>
        <a:p>
          <a:pPr>
            <a:defRPr sz="1400">
              <a:latin typeface="Browallia New" pitchFamily="34" charset="-34"/>
              <a:cs typeface="Browallia New" pitchFamily="34" charset="-34"/>
            </a:defRPr>
          </a:pPr>
          <a:endParaRPr lang="th-TH"/>
        </a:p>
      </c:txPr>
    </c:legend>
    <c:plotVisOnly val="1"/>
  </c:chart>
  <c:externalData r:id="rId1"/>
  <c:userShapes r:id="rId2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8.2893089673596154E-2"/>
          <c:y val="8.2552414184762765E-2"/>
          <c:w val="0.31123175890355326"/>
          <c:h val="0.66359431625909482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ร้อยละการประเมินและวินิจฉัยภาวะ severe PIH ได้ถูกต้องรวดเร็วภายใน 10 นาที</c:v>
                </c:pt>
              </c:strCache>
            </c:strRef>
          </c:tx>
          <c:dLbls>
            <c:showVal val="1"/>
          </c:dLbls>
          <c:cat>
            <c:numRef>
              <c:f>Sheet1!$A$2:$A$3</c:f>
              <c:numCache>
                <c:formatCode>General</c:formatCode>
                <c:ptCount val="2"/>
                <c:pt idx="0">
                  <c:v>2557</c:v>
                </c:pt>
                <c:pt idx="1">
                  <c:v>2558</c:v>
                </c:pt>
              </c:numCache>
            </c:numRef>
          </c:cat>
          <c:val>
            <c:numRef>
              <c:f>Sheet1!$B$2:$B$3</c:f>
              <c:numCache>
                <c:formatCode>General</c:formatCode>
                <c:ptCount val="2"/>
                <c:pt idx="0">
                  <c:v>50</c:v>
                </c:pt>
                <c:pt idx="1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เป้าหมายร้อยละ100</c:v>
                </c:pt>
              </c:strCache>
            </c:strRef>
          </c:tx>
          <c:dLbls>
            <c:showVal val="1"/>
          </c:dLbls>
          <c:cat>
            <c:numRef>
              <c:f>Sheet1!$A$2:$A$3</c:f>
              <c:numCache>
                <c:formatCode>General</c:formatCode>
                <c:ptCount val="2"/>
                <c:pt idx="0">
                  <c:v>2557</c:v>
                </c:pt>
                <c:pt idx="1">
                  <c:v>2558</c:v>
                </c:pt>
              </c:numCache>
            </c:numRef>
          </c:cat>
          <c:val>
            <c:numRef>
              <c:f>Sheet1!$C$2:$C$3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</c:ser>
        <c:marker val="1"/>
        <c:axId val="106425728"/>
        <c:axId val="106427520"/>
      </c:lineChart>
      <c:catAx>
        <c:axId val="106425728"/>
        <c:scaling>
          <c:orientation val="minMax"/>
        </c:scaling>
        <c:axPos val="b"/>
        <c:numFmt formatCode="General" sourceLinked="1"/>
        <c:tickLblPos val="nextTo"/>
        <c:crossAx val="106427520"/>
        <c:crosses val="autoZero"/>
        <c:auto val="1"/>
        <c:lblAlgn val="ctr"/>
        <c:lblOffset val="100"/>
      </c:catAx>
      <c:valAx>
        <c:axId val="106427520"/>
        <c:scaling>
          <c:orientation val="minMax"/>
        </c:scaling>
        <c:axPos val="l"/>
        <c:majorGridlines/>
        <c:numFmt formatCode="General" sourceLinked="1"/>
        <c:tickLblPos val="nextTo"/>
        <c:crossAx val="1064257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56469743608272949"/>
          <c:y val="6.7777345106665138E-2"/>
          <c:w val="0.40981025627129181"/>
          <c:h val="0.90157258408728258"/>
        </c:manualLayout>
      </c:layout>
    </c:legend>
    <c:plotVisOnly val="1"/>
  </c:chart>
  <c:externalData r:id="rId1"/>
  <c:userShapes r:id="rId2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7.4899752114319054E-2"/>
          <c:y val="0.11362673415823431"/>
          <c:w val="0.89963728492271156"/>
          <c:h val="0.71417760279965004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อัตราPPH</c:v>
                </c:pt>
              </c:strCache>
            </c:strRef>
          </c:tx>
          <c:dLbls>
            <c:txPr>
              <a:bodyPr/>
              <a:lstStyle/>
              <a:p>
                <a:pPr>
                  <a:defRPr>
                    <a:latin typeface="Browallia New" pitchFamily="34" charset="-34"/>
                    <a:cs typeface="Browallia New" pitchFamily="34" charset="-34"/>
                  </a:defRPr>
                </a:pPr>
                <a:endParaRPr lang="th-TH"/>
              </a:p>
            </c:txPr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11.66</c:v>
                </c:pt>
                <c:pt idx="1">
                  <c:v>11.66</c:v>
                </c:pt>
                <c:pt idx="2">
                  <c:v>7.89</c:v>
                </c:pt>
                <c:pt idx="3">
                  <c:v>3.34</c:v>
                </c:pt>
                <c:pt idx="4">
                  <c:v>3.32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</c:numCache>
            </c:numRef>
          </c:val>
        </c:ser>
        <c:marker val="1"/>
        <c:axId val="87895424"/>
        <c:axId val="88691840"/>
      </c:lineChart>
      <c:catAx>
        <c:axId val="87895424"/>
        <c:scaling>
          <c:orientation val="minMax"/>
        </c:scaling>
        <c:axPos val="b"/>
        <c:numFmt formatCode="General" sourceLinked="1"/>
        <c:tickLblPos val="nextTo"/>
        <c:crossAx val="88691840"/>
        <c:crosses val="autoZero"/>
        <c:auto val="1"/>
        <c:lblAlgn val="ctr"/>
        <c:lblOffset val="100"/>
      </c:catAx>
      <c:valAx>
        <c:axId val="8869184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100"/>
            </a:pPr>
            <a:endParaRPr lang="th-TH"/>
          </a:p>
        </c:txPr>
        <c:crossAx val="8789542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59021672939540393"/>
          <c:y val="6.0472987751532488E-2"/>
          <c:w val="0.38848992271353466"/>
          <c:h val="0.29168307086614181"/>
        </c:manualLayout>
      </c:layout>
      <c:txPr>
        <a:bodyPr/>
        <a:lstStyle/>
        <a:p>
          <a:pPr>
            <a:defRPr b="0">
              <a:latin typeface="Browallia New" pitchFamily="34" charset="-34"/>
              <a:cs typeface="Browallia New" pitchFamily="34" charset="-34"/>
            </a:defRPr>
          </a:pPr>
          <a:endParaRPr lang="th-TH"/>
        </a:p>
      </c:txPr>
    </c:legend>
    <c:plotVisOnly val="1"/>
    <c:dispBlanksAs val="gap"/>
  </c:chart>
  <c:txPr>
    <a:bodyPr/>
    <a:lstStyle/>
    <a:p>
      <a:pPr>
        <a:defRPr sz="1400"/>
      </a:pPr>
      <a:endParaRPr lang="th-TH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710282116374801"/>
          <c:y val="0.21234022167686994"/>
          <c:w val="0.85615865921061063"/>
          <c:h val="0.5961495895815575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เป้าหมาย</c:v>
                </c:pt>
              </c:strCache>
            </c:strRef>
          </c:tx>
          <c:spPr>
            <a:ln w="38100">
              <a:prstDash val="sysDash"/>
            </a:ln>
          </c:spPr>
          <c:marker>
            <c:spPr>
              <a:ln w="38100">
                <a:prstDash val="sysDash"/>
              </a:ln>
            </c:spPr>
          </c:marker>
          <c:dLbls>
            <c:dLblPos val="t"/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จำนวนเสียชีวิต</c:v>
                </c:pt>
              </c:strCache>
            </c:strRef>
          </c:tx>
          <c:dLbls>
            <c:txPr>
              <a:bodyPr/>
              <a:lstStyle/>
              <a:p>
                <a:pPr>
                  <a:defRPr sz="1800"/>
                </a:pPr>
                <a:endParaRPr lang="th-TH"/>
              </a:p>
            </c:txPr>
            <c:dLblPos val="t"/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3</c:v>
                </c:pt>
                <c:pt idx="1">
                  <c:v>3</c:v>
                </c:pt>
                <c:pt idx="2">
                  <c:v>3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dLbls>
          <c:showVal val="1"/>
        </c:dLbls>
        <c:marker val="1"/>
        <c:axId val="88047616"/>
        <c:axId val="88049152"/>
      </c:lineChart>
      <c:catAx>
        <c:axId val="88047616"/>
        <c:scaling>
          <c:orientation val="minMax"/>
        </c:scaling>
        <c:axPos val="b"/>
        <c:numFmt formatCode="General" sourceLinked="1"/>
        <c:majorTickMark val="none"/>
        <c:tickLblPos val="nextTo"/>
        <c:crossAx val="88049152"/>
        <c:crosses val="autoZero"/>
        <c:auto val="1"/>
        <c:lblAlgn val="ctr"/>
        <c:lblOffset val="100"/>
      </c:catAx>
      <c:valAx>
        <c:axId val="8804915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sz="1400"/>
                </a:pPr>
                <a:r>
                  <a:rPr lang="th-TH" sz="1400"/>
                  <a:t>คน</a:t>
                </a:r>
              </a:p>
            </c:rich>
          </c:tx>
          <c:layout>
            <c:manualLayout>
              <c:xMode val="edge"/>
              <c:yMode val="edge"/>
              <c:x val="1.5807504936199923E-2"/>
              <c:y val="0.45862480565726726"/>
            </c:manualLayout>
          </c:layout>
        </c:title>
        <c:numFmt formatCode="General" sourceLinked="1"/>
        <c:majorTickMark val="none"/>
        <c:tickLblPos val="nextTo"/>
        <c:spPr>
          <a:ln w="9522">
            <a:noFill/>
          </a:ln>
        </c:spPr>
        <c:crossAx val="8804761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46138837075579192"/>
          <c:y val="7.6433277064878083E-2"/>
          <c:w val="0.49578918231611518"/>
          <c:h val="0.11861863868300768"/>
        </c:manualLayout>
      </c:layout>
    </c:legend>
    <c:plotVisOnly val="1"/>
    <c:dispBlanksAs val="gap"/>
  </c:chart>
  <c:txPr>
    <a:bodyPr/>
    <a:lstStyle/>
    <a:p>
      <a:pPr>
        <a:defRPr sz="1600">
          <a:latin typeface="Cordia New" pitchFamily="34" charset="-34"/>
          <a:cs typeface="Cordia New" pitchFamily="34" charset="-34"/>
        </a:defRPr>
      </a:pPr>
      <a:endParaRPr lang="th-TH"/>
    </a:p>
  </c:txPr>
  <c:externalData r:id="rId2"/>
  <c:userShapes r:id="rId3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ร้อยละความพึงพอใจของผู้รับบริการ OPD</c:v>
                </c:pt>
              </c:strCache>
            </c:strRef>
          </c:tx>
          <c:dLbls>
            <c:txPr>
              <a:bodyPr/>
              <a:lstStyle/>
              <a:p>
                <a:pPr>
                  <a:defRPr>
                    <a:solidFill>
                      <a:srgbClr val="0070C0"/>
                    </a:solidFill>
                  </a:defRPr>
                </a:pPr>
                <a:endParaRPr lang="th-TH"/>
              </a:p>
            </c:txPr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87.7</c:v>
                </c:pt>
                <c:pt idx="1">
                  <c:v>94</c:v>
                </c:pt>
                <c:pt idx="2">
                  <c:v>90.16</c:v>
                </c:pt>
                <c:pt idx="3">
                  <c:v>90</c:v>
                </c:pt>
                <c:pt idx="4">
                  <c:v>95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ร้อยละความพึงพอใจของผู้รับบริการ  IPD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85.5</c:v>
                </c:pt>
                <c:pt idx="1">
                  <c:v>87.7</c:v>
                </c:pt>
                <c:pt idx="2">
                  <c:v>79.23</c:v>
                </c:pt>
                <c:pt idx="3">
                  <c:v>91.52</c:v>
                </c:pt>
                <c:pt idx="4">
                  <c:v>90.29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เป้าหมายร้อยละ85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85</c:v>
                </c:pt>
                <c:pt idx="1">
                  <c:v>85</c:v>
                </c:pt>
                <c:pt idx="2">
                  <c:v>85</c:v>
                </c:pt>
                <c:pt idx="3">
                  <c:v>85</c:v>
                </c:pt>
                <c:pt idx="4">
                  <c:v>85</c:v>
                </c:pt>
              </c:numCache>
            </c:numRef>
          </c:val>
        </c:ser>
        <c:marker val="1"/>
        <c:axId val="106519552"/>
        <c:axId val="106545920"/>
      </c:lineChart>
      <c:catAx>
        <c:axId val="106519552"/>
        <c:scaling>
          <c:orientation val="minMax"/>
        </c:scaling>
        <c:axPos val="b"/>
        <c:numFmt formatCode="General" sourceLinked="1"/>
        <c:tickLblPos val="nextTo"/>
        <c:crossAx val="106545920"/>
        <c:crosses val="autoZero"/>
        <c:auto val="1"/>
        <c:lblAlgn val="ctr"/>
        <c:lblOffset val="100"/>
      </c:catAx>
      <c:valAx>
        <c:axId val="106545920"/>
        <c:scaling>
          <c:orientation val="minMax"/>
        </c:scaling>
        <c:axPos val="l"/>
        <c:majorGridlines/>
        <c:numFmt formatCode="General" sourceLinked="1"/>
        <c:tickLblPos val="nextTo"/>
        <c:crossAx val="1065195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4173174165968394"/>
          <c:y val="8.5007662157695604E-2"/>
          <c:w val="0.33243937839851689"/>
          <c:h val="0.88256346046817524"/>
        </c:manualLayout>
      </c:layout>
    </c:legend>
    <c:plotVisOnly val="1"/>
  </c:chart>
  <c:externalData r:id="rId1"/>
  <c:userShapes r:id="rId2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จำนวนข้อร้องเรียนของผู้รับบริการ 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3</c:v>
                </c:pt>
                <c:pt idx="1">
                  <c:v>4</c:v>
                </c:pt>
                <c:pt idx="2">
                  <c:v>7</c:v>
                </c:pt>
                <c:pt idx="3">
                  <c:v>3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 0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marker val="1"/>
        <c:axId val="88703360"/>
        <c:axId val="88704896"/>
      </c:lineChart>
      <c:catAx>
        <c:axId val="88703360"/>
        <c:scaling>
          <c:orientation val="minMax"/>
        </c:scaling>
        <c:axPos val="b"/>
        <c:numFmt formatCode="General" sourceLinked="1"/>
        <c:tickLblPos val="nextTo"/>
        <c:crossAx val="88704896"/>
        <c:crosses val="autoZero"/>
        <c:auto val="1"/>
        <c:lblAlgn val="ctr"/>
        <c:lblOffset val="100"/>
      </c:catAx>
      <c:valAx>
        <c:axId val="88704896"/>
        <c:scaling>
          <c:orientation val="minMax"/>
        </c:scaling>
        <c:axPos val="l"/>
        <c:majorGridlines/>
        <c:numFmt formatCode="General" sourceLinked="1"/>
        <c:tickLblPos val="nextTo"/>
        <c:crossAx val="88703360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7.3525065155470887E-2"/>
          <c:y val="8.7408462630932646E-2"/>
          <c:w val="0.52954714433770556"/>
          <c:h val="0.64380564849031341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ระดับประสิทธิภาพการบริหารการเงินเมื่อสิ้นปีงบประมาณ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เป้าหมายน้อยกว่าระดับ 3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3</c:v>
                </c:pt>
                <c:pt idx="1">
                  <c:v>3</c:v>
                </c:pt>
                <c:pt idx="2">
                  <c:v>3</c:v>
                </c:pt>
              </c:numCache>
            </c:numRef>
          </c:val>
        </c:ser>
        <c:marker val="1"/>
        <c:axId val="104455168"/>
        <c:axId val="104555264"/>
      </c:lineChart>
      <c:catAx>
        <c:axId val="104455168"/>
        <c:scaling>
          <c:orientation val="minMax"/>
        </c:scaling>
        <c:axPos val="b"/>
        <c:numFmt formatCode="General" sourceLinked="1"/>
        <c:tickLblPos val="nextTo"/>
        <c:crossAx val="104555264"/>
        <c:crosses val="autoZero"/>
        <c:auto val="1"/>
        <c:lblAlgn val="ctr"/>
        <c:lblOffset val="100"/>
      </c:catAx>
      <c:valAx>
        <c:axId val="104555264"/>
        <c:scaling>
          <c:orientation val="minMax"/>
        </c:scaling>
        <c:axPos val="l"/>
        <c:majorGridlines/>
        <c:numFmt formatCode="General" sourceLinked="1"/>
        <c:tickLblPos val="nextTo"/>
        <c:crossAx val="104455168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0.10044970167555833"/>
          <c:y val="4.4057617797775513E-2"/>
          <c:w val="0.63582328013541145"/>
          <c:h val="0.56836169144318816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CMI</c:v>
                </c:pt>
              </c:strCache>
            </c:strRef>
          </c:tx>
          <c:cat>
            <c:numRef>
              <c:f>Sheet1!$A$2:$A$5</c:f>
              <c:numCache>
                <c:formatCode>General</c:formatCode>
                <c:ptCount val="4"/>
                <c:pt idx="0">
                  <c:v>2555</c:v>
                </c:pt>
                <c:pt idx="1">
                  <c:v>2556</c:v>
                </c:pt>
                <c:pt idx="2">
                  <c:v>2557</c:v>
                </c:pt>
                <c:pt idx="3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0.49000000000000032</c:v>
                </c:pt>
                <c:pt idx="1">
                  <c:v>0.56999999999999995</c:v>
                </c:pt>
                <c:pt idx="2">
                  <c:v>0.56999999999999995</c:v>
                </c:pt>
                <c:pt idx="3">
                  <c:v>0.68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เป้าหมาย&gt;0.6</c:v>
                </c:pt>
              </c:strCache>
            </c:strRef>
          </c:tx>
          <c:cat>
            <c:numRef>
              <c:f>Sheet1!$A$2:$A$5</c:f>
              <c:numCache>
                <c:formatCode>General</c:formatCode>
                <c:ptCount val="4"/>
                <c:pt idx="0">
                  <c:v>2555</c:v>
                </c:pt>
                <c:pt idx="1">
                  <c:v>2556</c:v>
                </c:pt>
                <c:pt idx="2">
                  <c:v>2557</c:v>
                </c:pt>
                <c:pt idx="3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0.60000000000000064</c:v>
                </c:pt>
                <c:pt idx="1">
                  <c:v>0.60000000000000064</c:v>
                </c:pt>
                <c:pt idx="2">
                  <c:v>0.60000000000000064</c:v>
                </c:pt>
                <c:pt idx="3">
                  <c:v>0.60000000000000064</c:v>
                </c:pt>
              </c:numCache>
            </c:numRef>
          </c:val>
        </c:ser>
        <c:marker val="1"/>
        <c:axId val="106431616"/>
        <c:axId val="106433152"/>
      </c:lineChart>
      <c:catAx>
        <c:axId val="106431616"/>
        <c:scaling>
          <c:orientation val="minMax"/>
        </c:scaling>
        <c:axPos val="b"/>
        <c:numFmt formatCode="General" sourceLinked="1"/>
        <c:tickLblPos val="nextTo"/>
        <c:crossAx val="106433152"/>
        <c:crosses val="autoZero"/>
        <c:auto val="1"/>
        <c:lblAlgn val="ctr"/>
        <c:lblOffset val="100"/>
      </c:catAx>
      <c:valAx>
        <c:axId val="106433152"/>
        <c:scaling>
          <c:orientation val="minMax"/>
        </c:scaling>
        <c:axPos val="l"/>
        <c:majorGridlines/>
        <c:numFmt formatCode="General" sourceLinked="1"/>
        <c:tickLblPos val="nextTo"/>
        <c:crossAx val="106431616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ร้อยละความพึงพอใจในการปฏิบัติ
งานของบุคลากร
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58.849999999999994</c:v>
                </c:pt>
                <c:pt idx="1">
                  <c:v>61</c:v>
                </c:pt>
                <c:pt idx="2">
                  <c:v>67.849999999999994</c:v>
                </c:pt>
                <c:pt idx="3">
                  <c:v>78.599999999999994</c:v>
                </c:pt>
                <c:pt idx="4">
                  <c:v>77.940000000000026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อัตราความคงอยู่ของบุคลากร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100</c:v>
                </c:pt>
                <c:pt idx="1">
                  <c:v>100</c:v>
                </c:pt>
                <c:pt idx="2">
                  <c:v>97</c:v>
                </c:pt>
                <c:pt idx="3">
                  <c:v>97.08</c:v>
                </c:pt>
                <c:pt idx="4">
                  <c:v>95.23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เป้าหมายความพึงพอใจของบุคลากรร้อยละ80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  <c:pt idx="4">
                  <c:v>80</c:v>
                </c:pt>
              </c:numCache>
            </c:numRef>
          </c:val>
        </c:ser>
        <c:marker val="1"/>
        <c:axId val="106455808"/>
        <c:axId val="106457344"/>
      </c:lineChart>
      <c:catAx>
        <c:axId val="106455808"/>
        <c:scaling>
          <c:orientation val="minMax"/>
        </c:scaling>
        <c:axPos val="b"/>
        <c:numFmt formatCode="General" sourceLinked="1"/>
        <c:tickLblPos val="nextTo"/>
        <c:crossAx val="106457344"/>
        <c:crosses val="autoZero"/>
        <c:auto val="1"/>
        <c:lblAlgn val="ctr"/>
        <c:lblOffset val="100"/>
      </c:catAx>
      <c:valAx>
        <c:axId val="106457344"/>
        <c:scaling>
          <c:orientation val="minMax"/>
        </c:scaling>
        <c:axPos val="l"/>
        <c:majorGridlines/>
        <c:numFmt formatCode="General" sourceLinked="1"/>
        <c:tickLblPos val="nextTo"/>
        <c:crossAx val="106455808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ร้อยละเจ้าหน้าทีได้รับการอบรมตามแผนที่กำหนด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2555</c:v>
                </c:pt>
                <c:pt idx="1">
                  <c:v>2556</c:v>
                </c:pt>
                <c:pt idx="2">
                  <c:v>2557</c:v>
                </c:pt>
                <c:pt idx="3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48.3</c:v>
                </c:pt>
                <c:pt idx="1">
                  <c:v>67.7</c:v>
                </c:pt>
                <c:pt idx="2">
                  <c:v>75</c:v>
                </c:pt>
                <c:pt idx="3">
                  <c:v>81.7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เป้าหมายร้อยละ80</c:v>
                </c:pt>
              </c:strCache>
            </c:strRef>
          </c:tx>
          <c:cat>
            <c:numRef>
              <c:f>Sheet1!$A$2:$A$5</c:f>
              <c:numCache>
                <c:formatCode>General</c:formatCode>
                <c:ptCount val="4"/>
                <c:pt idx="0">
                  <c:v>2555</c:v>
                </c:pt>
                <c:pt idx="1">
                  <c:v>2556</c:v>
                </c:pt>
                <c:pt idx="2">
                  <c:v>2557</c:v>
                </c:pt>
                <c:pt idx="3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</c:numCache>
            </c:numRef>
          </c:val>
        </c:ser>
        <c:marker val="1"/>
        <c:axId val="106572800"/>
        <c:axId val="106574592"/>
      </c:lineChart>
      <c:catAx>
        <c:axId val="106572800"/>
        <c:scaling>
          <c:orientation val="minMax"/>
        </c:scaling>
        <c:axPos val="b"/>
        <c:numFmt formatCode="General" sourceLinked="1"/>
        <c:tickLblPos val="nextTo"/>
        <c:crossAx val="106574592"/>
        <c:crosses val="autoZero"/>
        <c:auto val="1"/>
        <c:lblAlgn val="ctr"/>
        <c:lblOffset val="100"/>
      </c:catAx>
      <c:valAx>
        <c:axId val="106574592"/>
        <c:scaling>
          <c:orientation val="minMax"/>
        </c:scaling>
        <c:axPos val="l"/>
        <c:majorGridlines/>
        <c:numFmt formatCode="General" sourceLinked="1"/>
        <c:tickLblPos val="nextTo"/>
        <c:crossAx val="106572800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7.4569023524012013E-2"/>
          <c:y val="0.15984383202100488"/>
          <c:w val="0.90053001439336211"/>
          <c:h val="0.57381233595800529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ร้อยละผลตรวจสุขภาพผิดปกติจากการทำงาน</c:v>
                </c:pt>
              </c:strCache>
            </c:strRef>
          </c:tx>
          <c:dLbls>
            <c:txPr>
              <a:bodyPr/>
              <a:lstStyle/>
              <a:p>
                <a:pPr>
                  <a:defRPr lang="en-US"/>
                </a:pPr>
                <a:endParaRPr lang="th-TH"/>
              </a:p>
            </c:txPr>
            <c:dLblPos val="t"/>
            <c:showVal val="1"/>
          </c:dLbls>
          <c:cat>
            <c:numRef>
              <c:f>Sheet1!$A$2:$A$4</c:f>
              <c:numCache>
                <c:formatCode>General</c:formatCode>
                <c:ptCount val="3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Sheet1!$B$2:$B$4</c:f>
              <c:numCache>
                <c:formatCode>General</c:formatCode>
                <c:ptCount val="3"/>
                <c:pt idx="0">
                  <c:v>1.1000000000000001</c:v>
                </c:pt>
                <c:pt idx="1">
                  <c:v>1.9000000000000001</c:v>
                </c:pt>
                <c:pt idx="2">
                  <c:v>0.9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เป้าหมายร้อยละ5</c:v>
                </c:pt>
              </c:strCache>
            </c:strRef>
          </c:tx>
          <c:dLbls>
            <c:txPr>
              <a:bodyPr/>
              <a:lstStyle/>
              <a:p>
                <a:pPr>
                  <a:defRPr lang="en-US"/>
                </a:pPr>
                <a:endParaRPr lang="th-TH"/>
              </a:p>
            </c:txPr>
            <c:dLblPos val="t"/>
            <c:showVal val="1"/>
          </c:dLbls>
          <c:cat>
            <c:numRef>
              <c:f>Sheet1!$A$2:$A$4</c:f>
              <c:numCache>
                <c:formatCode>General</c:formatCode>
                <c:ptCount val="3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Sheet1!$C$2:$C$4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  <c:pt idx="2">
                  <c:v>5</c:v>
                </c:pt>
              </c:numCache>
            </c:numRef>
          </c:val>
        </c:ser>
        <c:dLbls>
          <c:showVal val="1"/>
        </c:dLbls>
        <c:marker val="1"/>
        <c:axId val="106564608"/>
        <c:axId val="106644224"/>
      </c:lineChart>
      <c:catAx>
        <c:axId val="106564608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lang="en-US" sz="1400">
                <a:latin typeface="Browallia New" pitchFamily="34" charset="-34"/>
                <a:cs typeface="Browallia New" pitchFamily="34" charset="-34"/>
              </a:defRPr>
            </a:pPr>
            <a:endParaRPr lang="th-TH"/>
          </a:p>
        </c:txPr>
        <c:crossAx val="106644224"/>
        <c:crosses val="autoZero"/>
        <c:auto val="1"/>
        <c:lblAlgn val="ctr"/>
        <c:lblOffset val="100"/>
      </c:catAx>
      <c:valAx>
        <c:axId val="10664422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lang="en-US"/>
            </a:pPr>
            <a:endParaRPr lang="th-TH"/>
          </a:p>
        </c:txPr>
        <c:crossAx val="10656460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1684303475973446"/>
          <c:y val="4.8822252700853946E-3"/>
          <c:w val="0.72389666363683114"/>
          <c:h val="0.45368441938423953"/>
        </c:manualLayout>
      </c:layout>
      <c:txPr>
        <a:bodyPr/>
        <a:lstStyle/>
        <a:p>
          <a:pPr>
            <a:defRPr lang="en-US" sz="1200">
              <a:latin typeface="Browallia New" pitchFamily="34" charset="-34"/>
              <a:cs typeface="Browallia New" pitchFamily="34" charset="-34"/>
            </a:defRPr>
          </a:pPr>
          <a:endParaRPr lang="th-TH"/>
        </a:p>
      </c:txPr>
    </c:legend>
    <c:plotVisOnly val="1"/>
    <c:dispBlanksAs val="gap"/>
  </c:chart>
  <c:externalData r:id="rId2"/>
  <c:userShapes r:id="rId3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7.4569023524012013E-2"/>
          <c:y val="0.11944735822756535"/>
          <c:w val="0.90053001439336211"/>
          <c:h val="0.61432558303951101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ผลตรวจสุขภาพผิดปกติ</c:v>
                </c:pt>
              </c:strCache>
            </c:strRef>
          </c:tx>
          <c:dLbls>
            <c:txPr>
              <a:bodyPr/>
              <a:lstStyle/>
              <a:p>
                <a:pPr>
                  <a:defRPr lang="en-US" sz="1100"/>
                </a:pPr>
                <a:endParaRPr lang="th-TH"/>
              </a:p>
            </c:txPr>
            <c:dLblPos val="t"/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36.71</c:v>
                </c:pt>
                <c:pt idx="1">
                  <c:v>32.56</c:v>
                </c:pt>
                <c:pt idx="2">
                  <c:v>34.54</c:v>
                </c:pt>
                <c:pt idx="3">
                  <c:v>54.09</c:v>
                </c:pt>
                <c:pt idx="4">
                  <c:v>43.1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เป้าหมาย&lt;ร้อยละ20</c:v>
                </c:pt>
              </c:strCache>
            </c:strRef>
          </c:tx>
          <c:spPr>
            <a:ln>
              <a:prstDash val="sysDash"/>
            </a:ln>
          </c:spPr>
          <c:marker>
            <c:symbol val="none"/>
          </c:marker>
          <c:dLbls>
            <c:txPr>
              <a:bodyPr/>
              <a:lstStyle/>
              <a:p>
                <a:pPr>
                  <a:defRPr lang="en-US"/>
                </a:pPr>
                <a:endParaRPr lang="th-TH"/>
              </a:p>
            </c:txPr>
            <c:dLblPos val="b"/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20</c:v>
                </c:pt>
                <c:pt idx="1">
                  <c:v>20</c:v>
                </c:pt>
                <c:pt idx="2">
                  <c:v>20</c:v>
                </c:pt>
                <c:pt idx="3">
                  <c:v>20</c:v>
                </c:pt>
                <c:pt idx="4">
                  <c:v>20</c:v>
                </c:pt>
              </c:numCache>
            </c:numRef>
          </c:val>
        </c:ser>
        <c:dLbls>
          <c:showVal val="1"/>
        </c:dLbls>
        <c:marker val="1"/>
        <c:axId val="104540032"/>
        <c:axId val="104541568"/>
      </c:lineChart>
      <c:catAx>
        <c:axId val="104540032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lang="en-US" sz="1400">
                <a:latin typeface="Browallia New" pitchFamily="34" charset="-34"/>
                <a:cs typeface="Browallia New" pitchFamily="34" charset="-34"/>
              </a:defRPr>
            </a:pPr>
            <a:endParaRPr lang="th-TH"/>
          </a:p>
        </c:txPr>
        <c:crossAx val="104541568"/>
        <c:crosses val="autoZero"/>
        <c:auto val="1"/>
        <c:lblAlgn val="ctr"/>
        <c:lblOffset val="100"/>
      </c:catAx>
      <c:valAx>
        <c:axId val="104541568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lang="en-US"/>
            </a:pPr>
            <a:endParaRPr lang="th-TH"/>
          </a:p>
        </c:txPr>
        <c:crossAx val="10454003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35700354833679709"/>
          <c:y val="0.5922843808344288"/>
          <c:w val="0.6144227115682418"/>
          <c:h val="0.23334581115931671"/>
        </c:manualLayout>
      </c:layout>
      <c:txPr>
        <a:bodyPr/>
        <a:lstStyle/>
        <a:p>
          <a:pPr>
            <a:defRPr lang="en-US" sz="1400">
              <a:latin typeface="Browallia New" pitchFamily="34" charset="-34"/>
              <a:cs typeface="Browallia New" pitchFamily="34" charset="-34"/>
            </a:defRPr>
          </a:pPr>
          <a:endParaRPr lang="th-TH"/>
        </a:p>
      </c:txPr>
    </c:legend>
    <c:plotVisOnly val="1"/>
    <c:dispBlanksAs val="gap"/>
  </c:chart>
  <c:externalData r:id="rId2"/>
  <c:userShapes r:id="rId3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จำนวนครั้งการเกิดความเสี่ยงระดับ E ขึ้นไป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2.75</c:v>
                </c:pt>
                <c:pt idx="1">
                  <c:v>3.8699999999999997</c:v>
                </c:pt>
                <c:pt idx="2">
                  <c:v>2.15</c:v>
                </c:pt>
                <c:pt idx="3">
                  <c:v>2.38</c:v>
                </c:pt>
                <c:pt idx="4">
                  <c:v>1.29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เป้าหมาย&lt;5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</c:numCache>
            </c:numRef>
          </c:val>
        </c:ser>
        <c:marker val="1"/>
        <c:axId val="106744832"/>
        <c:axId val="106783488"/>
      </c:lineChart>
      <c:catAx>
        <c:axId val="106744832"/>
        <c:scaling>
          <c:orientation val="minMax"/>
        </c:scaling>
        <c:axPos val="b"/>
        <c:numFmt formatCode="General" sourceLinked="1"/>
        <c:tickLblPos val="nextTo"/>
        <c:crossAx val="106783488"/>
        <c:crosses val="autoZero"/>
        <c:auto val="1"/>
        <c:lblAlgn val="ctr"/>
        <c:lblOffset val="100"/>
      </c:catAx>
      <c:valAx>
        <c:axId val="106783488"/>
        <c:scaling>
          <c:orientation val="minMax"/>
        </c:scaling>
        <c:axPos val="l"/>
        <c:majorGridlines/>
        <c:numFmt formatCode="General" sourceLinked="1"/>
        <c:tickLblPos val="nextTo"/>
        <c:crossAx val="106744832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จำนวนผู้ป่วยตกเตียง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marker val="1"/>
        <c:axId val="106653184"/>
        <c:axId val="106654720"/>
      </c:lineChart>
      <c:catAx>
        <c:axId val="106653184"/>
        <c:scaling>
          <c:orientation val="minMax"/>
        </c:scaling>
        <c:axPos val="b"/>
        <c:numFmt formatCode="General" sourceLinked="1"/>
        <c:tickLblPos val="nextTo"/>
        <c:crossAx val="106654720"/>
        <c:crosses val="autoZero"/>
        <c:auto val="1"/>
        <c:lblAlgn val="ctr"/>
        <c:lblOffset val="100"/>
      </c:catAx>
      <c:valAx>
        <c:axId val="106654720"/>
        <c:scaling>
          <c:orientation val="minMax"/>
        </c:scaling>
        <c:axPos val="l"/>
        <c:majorGridlines/>
        <c:numFmt formatCode="General" sourceLinked="1"/>
        <c:tickLblPos val="nextTo"/>
        <c:crossAx val="106653184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7.5488319434026424E-2"/>
          <c:y val="0.15378553184831203"/>
          <c:w val="0.90053001439336211"/>
          <c:h val="0.64113945256065208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ER Re-visit ภายใน 48 ชั่วโมง</c:v>
                </c:pt>
              </c:strCache>
            </c:strRef>
          </c:tx>
          <c:dLbls>
            <c:txPr>
              <a:bodyPr/>
              <a:lstStyle/>
              <a:p>
                <a:pPr>
                  <a:defRPr sz="1200"/>
                </a:pPr>
                <a:endParaRPr lang="th-TH"/>
              </a:p>
            </c:txPr>
            <c:dLblPos val="t"/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2.8099999999999987</c:v>
                </c:pt>
                <c:pt idx="1">
                  <c:v>2.4499999999999997</c:v>
                </c:pt>
                <c:pt idx="2">
                  <c:v>2.58</c:v>
                </c:pt>
                <c:pt idx="3">
                  <c:v>2.3899999999999997</c:v>
                </c:pt>
                <c:pt idx="4">
                  <c:v>2.6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</c:v>
                </c:pt>
              </c:strCache>
            </c:strRef>
          </c:tx>
          <c:spPr>
            <a:ln>
              <a:prstDash val="sysDash"/>
            </a:ln>
          </c:spPr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</c:ser>
        <c:dLbls>
          <c:showVal val="1"/>
        </c:dLbls>
        <c:marker val="1"/>
        <c:axId val="88239104"/>
        <c:axId val="88269568"/>
      </c:lineChart>
      <c:catAx>
        <c:axId val="88239104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sz="1400">
                <a:latin typeface="Browallia New" pitchFamily="34" charset="-34"/>
                <a:cs typeface="Browallia New" pitchFamily="34" charset="-34"/>
              </a:defRPr>
            </a:pPr>
            <a:endParaRPr lang="th-TH"/>
          </a:p>
        </c:txPr>
        <c:crossAx val="88269568"/>
        <c:crosses val="autoZero"/>
        <c:auto val="1"/>
        <c:lblAlgn val="ctr"/>
        <c:lblOffset val="100"/>
      </c:catAx>
      <c:valAx>
        <c:axId val="88269568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8823910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18119693402414591"/>
          <c:y val="0.43067994210078131"/>
          <c:w val="0.70683389799932561"/>
          <c:h val="0.14128492361004438"/>
        </c:manualLayout>
      </c:layout>
      <c:txPr>
        <a:bodyPr/>
        <a:lstStyle/>
        <a:p>
          <a:pPr>
            <a:defRPr sz="1400">
              <a:latin typeface="Browallia New" pitchFamily="34" charset="-34"/>
              <a:cs typeface="Browallia New" pitchFamily="34" charset="-34"/>
            </a:defRPr>
          </a:pPr>
          <a:endParaRPr lang="th-TH"/>
        </a:p>
      </c:txPr>
    </c:legend>
    <c:plotVisOnly val="1"/>
    <c:dispBlanksAs val="gap"/>
  </c:chart>
  <c:externalData r:id="rId2"/>
  <c:userShapes r:id="rId3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อัตราการติดเชื้อรวมในโรงพยาบาลต่อ 1,000 วันนอน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0</c:v>
                </c:pt>
                <c:pt idx="1">
                  <c:v>0.17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 0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</c:ser>
        <c:marker val="1"/>
        <c:axId val="106865408"/>
        <c:axId val="106866944"/>
      </c:lineChart>
      <c:catAx>
        <c:axId val="106865408"/>
        <c:scaling>
          <c:orientation val="minMax"/>
        </c:scaling>
        <c:axPos val="b"/>
        <c:numFmt formatCode="General" sourceLinked="1"/>
        <c:tickLblPos val="nextTo"/>
        <c:crossAx val="106866944"/>
        <c:crosses val="autoZero"/>
        <c:auto val="1"/>
        <c:lblAlgn val="ctr"/>
        <c:lblOffset val="100"/>
      </c:catAx>
      <c:valAx>
        <c:axId val="106866944"/>
        <c:scaling>
          <c:orientation val="minMax"/>
        </c:scaling>
        <c:axPos val="l"/>
        <c:majorGridlines/>
        <c:numFmt formatCode="General" sourceLinked="1"/>
        <c:tickLblPos val="nextTo"/>
        <c:crossAx val="106865408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400">
                <a:latin typeface="Browallia New" pitchFamily="34" charset="-34"/>
                <a:cs typeface="Browallia New" pitchFamily="34" charset="-34"/>
              </a:defRPr>
            </a:pPr>
            <a:r>
              <a:rPr lang="en-US" sz="1400">
                <a:latin typeface="Browallia New" pitchFamily="34" charset="-34"/>
                <a:cs typeface="Browallia New" pitchFamily="34" charset="-34"/>
              </a:rPr>
              <a:t>Administration</a:t>
            </a:r>
            <a:r>
              <a:rPr lang="en-US" sz="1400" baseline="0">
                <a:latin typeface="Browallia New" pitchFamily="34" charset="-34"/>
                <a:cs typeface="Browallia New" pitchFamily="34" charset="-34"/>
              </a:rPr>
              <a:t> error :IPD</a:t>
            </a:r>
            <a:endParaRPr lang="th-TH" sz="1400">
              <a:latin typeface="Browallia New" pitchFamily="34" charset="-34"/>
              <a:cs typeface="Browallia New" pitchFamily="34" charset="-34"/>
            </a:endParaRP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admin!$B$2</c:f>
              <c:strCache>
                <c:ptCount val="1"/>
                <c:pt idx="0">
                  <c:v>เป้าหมาย</c:v>
                </c:pt>
              </c:strCache>
            </c:strRef>
          </c:tx>
          <c:marker>
            <c:symbol val="none"/>
          </c:marker>
          <c:cat>
            <c:strRef>
              <c:f>admin!$A$4:$A$8</c:f>
              <c:strCache>
                <c:ptCount val="5"/>
                <c:pt idx="0">
                  <c:v>ปี2554</c:v>
                </c:pt>
                <c:pt idx="1">
                  <c:v>ปี2555</c:v>
                </c:pt>
                <c:pt idx="2">
                  <c:v>ปี2556</c:v>
                </c:pt>
                <c:pt idx="3">
                  <c:v>ปี2557</c:v>
                </c:pt>
                <c:pt idx="4">
                  <c:v>ปี2558</c:v>
                </c:pt>
              </c:strCache>
            </c:strRef>
          </c:cat>
          <c:val>
            <c:numRef>
              <c:f>admin!$B$4:$B$8</c:f>
              <c:numCache>
                <c:formatCode>General</c:formatCode>
                <c:ptCount val="5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</c:numCache>
            </c:numRef>
          </c:val>
        </c:ser>
        <c:ser>
          <c:idx val="1"/>
          <c:order val="1"/>
          <c:tx>
            <c:strRef>
              <c:f>admin!$C$2</c:f>
              <c:strCache>
                <c:ptCount val="1"/>
                <c:pt idx="0">
                  <c:v>ผลดำเนินการ</c:v>
                </c:pt>
              </c:strCache>
            </c:strRef>
          </c:tx>
          <c:marker>
            <c:symbol val="none"/>
          </c:marker>
          <c:dLbls>
            <c:showVal val="1"/>
          </c:dLbls>
          <c:cat>
            <c:strRef>
              <c:f>admin!$A$4:$A$8</c:f>
              <c:strCache>
                <c:ptCount val="5"/>
                <c:pt idx="0">
                  <c:v>ปี2554</c:v>
                </c:pt>
                <c:pt idx="1">
                  <c:v>ปี2555</c:v>
                </c:pt>
                <c:pt idx="2">
                  <c:v>ปี2556</c:v>
                </c:pt>
                <c:pt idx="3">
                  <c:v>ปี2557</c:v>
                </c:pt>
                <c:pt idx="4">
                  <c:v>ปี2558</c:v>
                </c:pt>
              </c:strCache>
            </c:strRef>
          </c:cat>
          <c:val>
            <c:numRef>
              <c:f>admin!$C$4:$C$8</c:f>
              <c:numCache>
                <c:formatCode>General</c:formatCode>
                <c:ptCount val="5"/>
                <c:pt idx="0">
                  <c:v>3.92</c:v>
                </c:pt>
                <c:pt idx="1">
                  <c:v>0.65000000000000946</c:v>
                </c:pt>
                <c:pt idx="2">
                  <c:v>1.29</c:v>
                </c:pt>
                <c:pt idx="3">
                  <c:v>3.21</c:v>
                </c:pt>
                <c:pt idx="4">
                  <c:v>4.72</c:v>
                </c:pt>
              </c:numCache>
            </c:numRef>
          </c:val>
        </c:ser>
        <c:marker val="1"/>
        <c:axId val="112835584"/>
        <c:axId val="112726784"/>
      </c:lineChart>
      <c:catAx>
        <c:axId val="112835584"/>
        <c:scaling>
          <c:orientation val="minMax"/>
        </c:scaling>
        <c:axPos val="b"/>
        <c:numFmt formatCode="General" sourceLinked="1"/>
        <c:majorTickMark val="none"/>
        <c:tickLblPos val="nextTo"/>
        <c:crossAx val="112726784"/>
        <c:crosses val="autoZero"/>
        <c:auto val="1"/>
        <c:lblAlgn val="ctr"/>
        <c:lblOffset val="100"/>
      </c:catAx>
      <c:valAx>
        <c:axId val="11272678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112835584"/>
        <c:crosses val="autoZero"/>
        <c:crossBetween val="between"/>
      </c:valAx>
    </c:plotArea>
    <c:legend>
      <c:legendPos val="b"/>
    </c:legend>
    <c:plotVisOnly val="1"/>
    <c:dispBlanksAs val="gap"/>
  </c:chart>
  <c:externalData r:id="rId1"/>
  <c:userShapes r:id="rId2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0.15630121008843006"/>
          <c:y val="6.1448793833941209E-2"/>
          <c:w val="0.48353387023326788"/>
          <c:h val="0.74563567221849381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อัตราป่วยด้วยโรคไข้เลือดออก 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12.8</c:v>
                </c:pt>
                <c:pt idx="1">
                  <c:v>28.9</c:v>
                </c:pt>
                <c:pt idx="2">
                  <c:v>128.6</c:v>
                </c:pt>
                <c:pt idx="3">
                  <c:v>24.1</c:v>
                </c:pt>
                <c:pt idx="4">
                  <c:v>138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เป้าหมาย&lt;50ต่อแสนปชก.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50</c:v>
                </c:pt>
                <c:pt idx="1">
                  <c:v>50</c:v>
                </c:pt>
                <c:pt idx="2">
                  <c:v>50</c:v>
                </c:pt>
                <c:pt idx="3">
                  <c:v>50</c:v>
                </c:pt>
                <c:pt idx="4">
                  <c:v>50</c:v>
                </c:pt>
              </c:numCache>
            </c:numRef>
          </c:val>
        </c:ser>
        <c:marker val="1"/>
        <c:axId val="106825600"/>
        <c:axId val="106827136"/>
      </c:lineChart>
      <c:catAx>
        <c:axId val="106825600"/>
        <c:scaling>
          <c:orientation val="minMax"/>
        </c:scaling>
        <c:axPos val="b"/>
        <c:numFmt formatCode="General" sourceLinked="1"/>
        <c:tickLblPos val="nextTo"/>
        <c:crossAx val="106827136"/>
        <c:crosses val="autoZero"/>
        <c:auto val="1"/>
        <c:lblAlgn val="ctr"/>
        <c:lblOffset val="100"/>
      </c:catAx>
      <c:valAx>
        <c:axId val="106827136"/>
        <c:scaling>
          <c:orientation val="minMax"/>
        </c:scaling>
        <c:axPos val="l"/>
        <c:majorGridlines/>
        <c:numFmt formatCode="General" sourceLinked="1"/>
        <c:tickLblPos val="nextTo"/>
        <c:crossAx val="106825600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ร้อยละของการบรรลุตัวชี้วัดหลักของโรงพยาบาล
</c:v>
                </c:pt>
              </c:strCache>
            </c:strRef>
          </c:tx>
          <c:dLbls>
            <c:txPr>
              <a:bodyPr/>
              <a:lstStyle/>
              <a:p>
                <a:pPr>
                  <a:defRPr sz="1400">
                    <a:latin typeface="Browallia New" pitchFamily="34" charset="-34"/>
                    <a:cs typeface="Browallia New" pitchFamily="34" charset="-34"/>
                  </a:defRPr>
                </a:pPr>
                <a:endParaRPr lang="th-TH"/>
              </a:p>
            </c:txPr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2555</c:v>
                </c:pt>
                <c:pt idx="1">
                  <c:v>2556</c:v>
                </c:pt>
                <c:pt idx="2">
                  <c:v>2557</c:v>
                </c:pt>
                <c:pt idx="3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89.8</c:v>
                </c:pt>
                <c:pt idx="1">
                  <c:v>88.4</c:v>
                </c:pt>
                <c:pt idx="2">
                  <c:v>64.7</c:v>
                </c:pt>
                <c:pt idx="3">
                  <c:v>73.33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เป้าหมายร้อยละ80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2555</c:v>
                </c:pt>
                <c:pt idx="1">
                  <c:v>2556</c:v>
                </c:pt>
                <c:pt idx="2">
                  <c:v>2557</c:v>
                </c:pt>
                <c:pt idx="3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</c:numCache>
            </c:numRef>
          </c:val>
        </c:ser>
        <c:marker val="1"/>
        <c:axId val="112887296"/>
        <c:axId val="112888832"/>
      </c:lineChart>
      <c:catAx>
        <c:axId val="112887296"/>
        <c:scaling>
          <c:orientation val="minMax"/>
        </c:scaling>
        <c:axPos val="b"/>
        <c:numFmt formatCode="General" sourceLinked="1"/>
        <c:tickLblPos val="nextTo"/>
        <c:crossAx val="112888832"/>
        <c:crosses val="autoZero"/>
        <c:auto val="1"/>
        <c:lblAlgn val="ctr"/>
        <c:lblOffset val="100"/>
      </c:catAx>
      <c:valAx>
        <c:axId val="112888832"/>
        <c:scaling>
          <c:orientation val="minMax"/>
        </c:scaling>
        <c:axPos val="l"/>
        <c:majorGridlines/>
        <c:numFmt formatCode="General" sourceLinked="1"/>
        <c:tickLblPos val="nextTo"/>
        <c:crossAx val="1128872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53901797256599393"/>
          <c:y val="0.33573878667182094"/>
          <c:w val="0.43943473573732938"/>
          <c:h val="0.50728475115187033"/>
        </c:manualLayout>
      </c:layout>
    </c:legend>
    <c:plotVisOnly val="1"/>
  </c:chart>
  <c:externalData r:id="rId1"/>
  <c:userShapes r:id="rId2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อัตราการตั้งครรภ์ในมารดาอายุ
ต่ำกว่า 20 ปี
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13.78</c:v>
                </c:pt>
                <c:pt idx="1">
                  <c:v>18.579999999999988</c:v>
                </c:pt>
                <c:pt idx="2">
                  <c:v>17.37</c:v>
                </c:pt>
                <c:pt idx="3">
                  <c:v>17.959999999999987</c:v>
                </c:pt>
                <c:pt idx="4">
                  <c:v>32.94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เป้าหมาย&lt;50 ต่อพันประชากร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50</c:v>
                </c:pt>
                <c:pt idx="1">
                  <c:v>50</c:v>
                </c:pt>
                <c:pt idx="2">
                  <c:v>50</c:v>
                </c:pt>
                <c:pt idx="3">
                  <c:v>50</c:v>
                </c:pt>
                <c:pt idx="4">
                  <c:v>50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</c:ser>
        <c:marker val="1"/>
        <c:axId val="106823040"/>
        <c:axId val="112780416"/>
      </c:lineChart>
      <c:catAx>
        <c:axId val="106823040"/>
        <c:scaling>
          <c:orientation val="minMax"/>
        </c:scaling>
        <c:axPos val="b"/>
        <c:numFmt formatCode="General" sourceLinked="1"/>
        <c:tickLblPos val="nextTo"/>
        <c:crossAx val="112780416"/>
        <c:crosses val="autoZero"/>
        <c:auto val="1"/>
        <c:lblAlgn val="ctr"/>
        <c:lblOffset val="100"/>
      </c:catAx>
      <c:valAx>
        <c:axId val="112780416"/>
        <c:scaling>
          <c:orientation val="minMax"/>
        </c:scaling>
        <c:axPos val="l"/>
        <c:majorGridlines/>
        <c:numFmt formatCode="General" sourceLinked="1"/>
        <c:tickLblPos val="nextTo"/>
        <c:crossAx val="106823040"/>
        <c:crosses val="autoZero"/>
        <c:crossBetween val="between"/>
      </c:valAx>
    </c:plotArea>
    <c:legend>
      <c:legendPos val="r"/>
      <c:legendEntry>
        <c:idx val="2"/>
        <c:delete val="1"/>
      </c:legendEntry>
    </c:legend>
    <c:plotVisOnly val="1"/>
  </c:chart>
  <c:externalData r:id="rId1"/>
  <c:userShapes r:id="rId2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อัตราการตั้งครรภ์ซ้ำในวัยรุ่น</c:v>
                </c:pt>
              </c:strCache>
            </c:strRef>
          </c:tx>
          <c:dLbls>
            <c:showVal val="1"/>
          </c:dLbls>
          <c:cat>
            <c:numRef>
              <c:f>Sheet1!$A$2:$A$3</c:f>
              <c:numCache>
                <c:formatCode>General</c:formatCode>
                <c:ptCount val="2"/>
                <c:pt idx="0">
                  <c:v>2557</c:v>
                </c:pt>
                <c:pt idx="1">
                  <c:v>2558</c:v>
                </c:pt>
              </c:numCache>
            </c:numRef>
          </c:cat>
          <c:val>
            <c:numRef>
              <c:f>Sheet1!$B$2:$B$3</c:f>
              <c:numCache>
                <c:formatCode>General</c:formatCode>
                <c:ptCount val="2"/>
                <c:pt idx="0">
                  <c:v>17.54</c:v>
                </c:pt>
                <c:pt idx="1">
                  <c:v>22.58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เป้าหมาย&lt;ร้อยละ 10</c:v>
                </c:pt>
              </c:strCache>
            </c:strRef>
          </c:tx>
          <c:dLbls>
            <c:showVal val="1"/>
          </c:dLbls>
          <c:cat>
            <c:numRef>
              <c:f>Sheet1!$A$2:$A$3</c:f>
              <c:numCache>
                <c:formatCode>General</c:formatCode>
                <c:ptCount val="2"/>
                <c:pt idx="0">
                  <c:v>2557</c:v>
                </c:pt>
                <c:pt idx="1">
                  <c:v>2558</c:v>
                </c:pt>
              </c:numCache>
            </c:numRef>
          </c:cat>
          <c:val>
            <c:numRef>
              <c:f>Sheet1!$C$2:$C$3</c:f>
              <c:numCache>
                <c:formatCode>General</c:formatCode>
                <c:ptCount val="2"/>
                <c:pt idx="0">
                  <c:v>10</c:v>
                </c:pt>
                <c:pt idx="1">
                  <c:v>10</c:v>
                </c:pt>
              </c:numCache>
            </c:numRef>
          </c:val>
        </c:ser>
        <c:marker val="1"/>
        <c:axId val="112753280"/>
        <c:axId val="112873856"/>
      </c:lineChart>
      <c:catAx>
        <c:axId val="112753280"/>
        <c:scaling>
          <c:orientation val="minMax"/>
        </c:scaling>
        <c:axPos val="b"/>
        <c:numFmt formatCode="General" sourceLinked="1"/>
        <c:tickLblPos val="nextTo"/>
        <c:crossAx val="112873856"/>
        <c:crosses val="autoZero"/>
        <c:auto val="1"/>
        <c:lblAlgn val="ctr"/>
        <c:lblOffset val="100"/>
      </c:catAx>
      <c:valAx>
        <c:axId val="112873856"/>
        <c:scaling>
          <c:orientation val="minMax"/>
        </c:scaling>
        <c:axPos val="l"/>
        <c:majorGridlines/>
        <c:numFmt formatCode="General" sourceLinked="1"/>
        <c:tickLblPos val="nextTo"/>
        <c:crossAx val="112753280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อัตราการคัดกรองมะเร็งตับและมะเร็งท่อน้ำดีด้วยอัลตร้าซาวด์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2557</c:v>
                </c:pt>
                <c:pt idx="1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84.2</c:v>
                </c:pt>
                <c:pt idx="1">
                  <c:v>82.5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เป้าหมาย&gt;ร้อยละ80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2557</c:v>
                </c:pt>
                <c:pt idx="1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80</c:v>
                </c:pt>
                <c:pt idx="1">
                  <c:v>80</c:v>
                </c:pt>
              </c:numCache>
            </c:numRef>
          </c:val>
        </c:ser>
        <c:marker val="1"/>
        <c:axId val="125416960"/>
        <c:axId val="125418496"/>
      </c:lineChart>
      <c:catAx>
        <c:axId val="125416960"/>
        <c:scaling>
          <c:orientation val="minMax"/>
        </c:scaling>
        <c:axPos val="b"/>
        <c:numFmt formatCode="General" sourceLinked="1"/>
        <c:tickLblPos val="nextTo"/>
        <c:crossAx val="125418496"/>
        <c:crosses val="autoZero"/>
        <c:auto val="1"/>
        <c:lblAlgn val="ctr"/>
        <c:lblOffset val="100"/>
      </c:catAx>
      <c:valAx>
        <c:axId val="125418496"/>
        <c:scaling>
          <c:orientation val="minMax"/>
        </c:scaling>
        <c:axPos val="l"/>
        <c:majorGridlines/>
        <c:numFmt formatCode="General" sourceLinked="1"/>
        <c:tickLblPos val="nextTo"/>
        <c:crossAx val="12541696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5.9021945173519955E-2"/>
          <c:y val="0.15044994375704018"/>
          <c:w val="0.91551509186351709"/>
          <c:h val="0.71349831271091113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เป้าหมาย</c:v>
                </c:pt>
              </c:strCache>
            </c:strRef>
          </c:tx>
          <c:spPr>
            <a:ln>
              <a:prstDash val="sysDash"/>
            </a:ln>
          </c:spPr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4</c:v>
                </c:pt>
                <c:pt idx="1">
                  <c:v>4</c:v>
                </c:pt>
                <c:pt idx="2">
                  <c:v>4</c:v>
                </c:pt>
                <c:pt idx="3">
                  <c:v>4</c:v>
                </c:pt>
                <c:pt idx="4">
                  <c:v>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Re-admit</c:v>
                </c:pt>
              </c:strCache>
            </c:strRef>
          </c:tx>
          <c:dLbls>
            <c:txPr>
              <a:bodyPr/>
              <a:lstStyle/>
              <a:p>
                <a:pPr>
                  <a:defRPr sz="1600"/>
                </a:pPr>
                <a:endParaRPr lang="th-TH"/>
              </a:p>
            </c:txPr>
            <c:dLblPos val="t"/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4.2300000000000004</c:v>
                </c:pt>
                <c:pt idx="1">
                  <c:v>4.5999999999999996</c:v>
                </c:pt>
                <c:pt idx="2">
                  <c:v>4.3</c:v>
                </c:pt>
                <c:pt idx="3">
                  <c:v>4.95</c:v>
                </c:pt>
                <c:pt idx="4">
                  <c:v>3.9099999999999997</c:v>
                </c:pt>
              </c:numCache>
            </c:numRef>
          </c:val>
        </c:ser>
        <c:marker val="1"/>
        <c:axId val="88045440"/>
        <c:axId val="88046976"/>
      </c:lineChart>
      <c:catAx>
        <c:axId val="88045440"/>
        <c:scaling>
          <c:orientation val="minMax"/>
        </c:scaling>
        <c:axPos val="b"/>
        <c:numFmt formatCode="General" sourceLinked="1"/>
        <c:tickLblPos val="nextTo"/>
        <c:crossAx val="88046976"/>
        <c:crosses val="autoZero"/>
        <c:auto val="1"/>
        <c:lblAlgn val="ctr"/>
        <c:lblOffset val="100"/>
      </c:catAx>
      <c:valAx>
        <c:axId val="88046976"/>
        <c:scaling>
          <c:orientation val="minMax"/>
        </c:scaling>
        <c:axPos val="l"/>
        <c:majorGridlines/>
        <c:numFmt formatCode="General" sourceLinked="1"/>
        <c:tickLblPos val="nextTo"/>
        <c:crossAx val="8804544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3101359725869212"/>
          <c:y val="4.3650793650793704E-2"/>
          <c:w val="0.51171275197463517"/>
          <c:h val="0.16794566621101761"/>
        </c:manualLayout>
      </c:layout>
    </c:legend>
    <c:plotVisOnly val="1"/>
    <c:dispBlanksAs val="gap"/>
  </c:chart>
  <c:txPr>
    <a:bodyPr/>
    <a:lstStyle/>
    <a:p>
      <a:pPr>
        <a:defRPr sz="1400">
          <a:latin typeface="Cordia New" pitchFamily="34" charset="-34"/>
          <a:cs typeface="Cordia New" pitchFamily="34" charset="-34"/>
        </a:defRPr>
      </a:pPr>
      <a:endParaRPr lang="th-TH"/>
    </a:p>
  </c:txPr>
  <c:externalData r:id="rId1"/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ร้อยละการเกิด Exacerbation มาห้อง
ฉุกเฉิน
</c:v>
                </c:pt>
              </c:strCache>
            </c:strRef>
          </c:tx>
          <c:dLbls>
            <c:showVal val="1"/>
          </c:dLbls>
          <c:cat>
            <c:numRef>
              <c:f>Sheet1!$A$2:$A$4</c:f>
              <c:numCache>
                <c:formatCode>General</c:formatCode>
                <c:ptCount val="3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Sheet1!$B$2:$B$4</c:f>
              <c:numCache>
                <c:formatCode>General</c:formatCode>
                <c:ptCount val="3"/>
                <c:pt idx="0">
                  <c:v>7.4</c:v>
                </c:pt>
                <c:pt idx="1">
                  <c:v>4.34</c:v>
                </c:pt>
                <c:pt idx="2">
                  <c:v>5.85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</c:v>
                </c:pt>
              </c:strCache>
            </c:strRef>
          </c:tx>
          <c:dLbls>
            <c:showVal val="1"/>
          </c:dLbls>
          <c:cat>
            <c:numRef>
              <c:f>Sheet1!$A$2:$A$4</c:f>
              <c:numCache>
                <c:formatCode>General</c:formatCode>
                <c:ptCount val="3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Sheet1!$C$2:$C$4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  <c:pt idx="2">
                  <c:v>5</c:v>
                </c:pt>
              </c:numCache>
            </c:numRef>
          </c:val>
        </c:ser>
        <c:marker val="1"/>
        <c:axId val="88325504"/>
        <c:axId val="88528000"/>
      </c:lineChart>
      <c:catAx>
        <c:axId val="88325504"/>
        <c:scaling>
          <c:orientation val="minMax"/>
        </c:scaling>
        <c:axPos val="b"/>
        <c:numFmt formatCode="General" sourceLinked="1"/>
        <c:tickLblPos val="nextTo"/>
        <c:crossAx val="88528000"/>
        <c:crosses val="autoZero"/>
        <c:auto val="1"/>
        <c:lblAlgn val="ctr"/>
        <c:lblOffset val="100"/>
      </c:catAx>
      <c:valAx>
        <c:axId val="88528000"/>
        <c:scaling>
          <c:orientation val="minMax"/>
        </c:scaling>
        <c:axPos val="l"/>
        <c:majorGridlines/>
        <c:numFmt formatCode="General" sourceLinked="1"/>
        <c:tickLblPos val="nextTo"/>
        <c:crossAx val="883255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57522013955720352"/>
          <c:y val="0.38260076179379515"/>
          <c:w val="0.42131518635161513"/>
          <c:h val="0.56561015205396015"/>
        </c:manualLayout>
      </c:layout>
    </c:legend>
    <c:plotVisOnly val="1"/>
  </c:chart>
  <c:externalData r:id="rId1"/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ร้อยละของผู้ป่วยเบาหวานที่มีระดับ 
HbA1C ≤7
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25.25</c:v>
                </c:pt>
                <c:pt idx="1">
                  <c:v>24.459999999999987</c:v>
                </c:pt>
                <c:pt idx="2">
                  <c:v>54.57</c:v>
                </c:pt>
                <c:pt idx="3">
                  <c:v>32.870000000000005</c:v>
                </c:pt>
                <c:pt idx="4">
                  <c:v>22.610000000000031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เป้าหมาย&gt;ร้อยละ40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40</c:v>
                </c:pt>
                <c:pt idx="1">
                  <c:v>40</c:v>
                </c:pt>
                <c:pt idx="2">
                  <c:v>40</c:v>
                </c:pt>
                <c:pt idx="3">
                  <c:v>40</c:v>
                </c:pt>
                <c:pt idx="4">
                  <c:v>40</c:v>
                </c:pt>
              </c:numCache>
            </c:numRef>
          </c:val>
        </c:ser>
        <c:marker val="1"/>
        <c:axId val="88430848"/>
        <c:axId val="88457216"/>
      </c:lineChart>
      <c:catAx>
        <c:axId val="88430848"/>
        <c:scaling>
          <c:orientation val="minMax"/>
        </c:scaling>
        <c:axPos val="b"/>
        <c:numFmt formatCode="General" sourceLinked="1"/>
        <c:tickLblPos val="nextTo"/>
        <c:crossAx val="88457216"/>
        <c:crosses val="autoZero"/>
        <c:auto val="1"/>
        <c:lblAlgn val="ctr"/>
        <c:lblOffset val="100"/>
      </c:catAx>
      <c:valAx>
        <c:axId val="88457216"/>
        <c:scaling>
          <c:orientation val="minMax"/>
        </c:scaling>
        <c:axPos val="l"/>
        <c:majorGridlines/>
        <c:numFmt formatCode="General" sourceLinked="1"/>
        <c:tickLblPos val="nextTo"/>
        <c:crossAx val="88430848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0.12538122571288718"/>
          <c:y val="7.0454218398983082E-2"/>
          <c:w val="0.41773054986088282"/>
          <c:h val="0.59133565675719668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อัตราการadmit ด้วยภาวะhypoglycemia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4.1899999999999995</c:v>
                </c:pt>
                <c:pt idx="1">
                  <c:v>3.03</c:v>
                </c:pt>
                <c:pt idx="2">
                  <c:v>4.1499999999999995</c:v>
                </c:pt>
                <c:pt idx="3">
                  <c:v>4.5599999999999996</c:v>
                </c:pt>
                <c:pt idx="4">
                  <c:v>2.58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อัตราการadmit ด้วยภาวะhyperglycemia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2.82</c:v>
                </c:pt>
                <c:pt idx="1">
                  <c:v>2.1</c:v>
                </c:pt>
                <c:pt idx="2">
                  <c:v>2.2200000000000002</c:v>
                </c:pt>
                <c:pt idx="3">
                  <c:v>2.29</c:v>
                </c:pt>
                <c:pt idx="4">
                  <c:v>0.73000000000000065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เป้าหมาย&lt;ร้อยละ5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</c:numCache>
            </c:numRef>
          </c:val>
        </c:ser>
        <c:marker val="1"/>
        <c:axId val="88493440"/>
        <c:axId val="88638592"/>
      </c:lineChart>
      <c:catAx>
        <c:axId val="88493440"/>
        <c:scaling>
          <c:orientation val="minMax"/>
        </c:scaling>
        <c:axPos val="b"/>
        <c:numFmt formatCode="General" sourceLinked="1"/>
        <c:tickLblPos val="nextTo"/>
        <c:crossAx val="88638592"/>
        <c:crosses val="autoZero"/>
        <c:auto val="1"/>
        <c:lblAlgn val="ctr"/>
        <c:lblOffset val="100"/>
      </c:catAx>
      <c:valAx>
        <c:axId val="88638592"/>
        <c:scaling>
          <c:orientation val="minMax"/>
        </c:scaling>
        <c:axPos val="l"/>
        <c:majorGridlines/>
        <c:numFmt formatCode="General" sourceLinked="1"/>
        <c:tickLblPos val="nextTo"/>
        <c:crossAx val="884934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3380097453562079"/>
          <c:y val="7.9274361823749084E-2"/>
          <c:w val="0.36207678914794283"/>
          <c:h val="0.91760071312649061"/>
        </c:manualLayout>
      </c:layout>
      <c:txPr>
        <a:bodyPr/>
        <a:lstStyle/>
        <a:p>
          <a:pPr>
            <a:defRPr sz="1200">
              <a:latin typeface="Browallia New" pitchFamily="34" charset="-34"/>
              <a:cs typeface="Browallia New" pitchFamily="34" charset="-34"/>
            </a:defRPr>
          </a:pPr>
          <a:endParaRPr lang="th-TH"/>
        </a:p>
      </c:txPr>
    </c:legend>
    <c:plotVisOnly val="1"/>
  </c:chart>
  <c:externalData r:id="rId1"/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ร้อยละของภาวะแทรกซ้อนทางไต จากโรคเบาหวาน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30.66</c:v>
                </c:pt>
                <c:pt idx="1">
                  <c:v>33.270000000000003</c:v>
                </c:pt>
                <c:pt idx="2">
                  <c:v>49.15</c:v>
                </c:pt>
                <c:pt idx="3">
                  <c:v>45.56</c:v>
                </c:pt>
                <c:pt idx="4">
                  <c:v>65.14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เป้าหมาย&lt;ร้อยละ 20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20</c:v>
                </c:pt>
                <c:pt idx="1">
                  <c:v>20</c:v>
                </c:pt>
                <c:pt idx="2">
                  <c:v>20</c:v>
                </c:pt>
                <c:pt idx="3">
                  <c:v>20</c:v>
                </c:pt>
                <c:pt idx="4">
                  <c:v>20</c:v>
                </c:pt>
              </c:numCache>
            </c:numRef>
          </c:val>
        </c:ser>
        <c:marker val="1"/>
        <c:axId val="126579840"/>
        <c:axId val="126581376"/>
      </c:lineChart>
      <c:catAx>
        <c:axId val="126579840"/>
        <c:scaling>
          <c:orientation val="minMax"/>
        </c:scaling>
        <c:axPos val="b"/>
        <c:numFmt formatCode="General" sourceLinked="1"/>
        <c:tickLblPos val="nextTo"/>
        <c:crossAx val="126581376"/>
        <c:crosses val="autoZero"/>
        <c:auto val="1"/>
        <c:lblAlgn val="ctr"/>
        <c:lblOffset val="100"/>
      </c:catAx>
      <c:valAx>
        <c:axId val="126581376"/>
        <c:scaling>
          <c:orientation val="minMax"/>
        </c:scaling>
        <c:axPos val="l"/>
        <c:majorGridlines/>
        <c:numFmt formatCode="General" sourceLinked="1"/>
        <c:tickLblPos val="nextTo"/>
        <c:crossAx val="126579840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อัตราผู้ป่วยโรคไตเรื้อรังมีอัตราการกรองของไต(eGFR)ลดลงน้อยกว่า 4 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2557</c:v>
                </c:pt>
                <c:pt idx="1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66.260000000000005</c:v>
                </c:pt>
                <c:pt idx="1">
                  <c:v>57.75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เป้าหมาย&gt;ร้อยละ50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2557</c:v>
                </c:pt>
                <c:pt idx="1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50</c:v>
                </c:pt>
                <c:pt idx="1">
                  <c:v>50</c:v>
                </c:pt>
              </c:numCache>
            </c:numRef>
          </c:val>
        </c:ser>
        <c:marker val="1"/>
        <c:axId val="111382528"/>
        <c:axId val="111384064"/>
      </c:lineChart>
      <c:catAx>
        <c:axId val="111382528"/>
        <c:scaling>
          <c:orientation val="minMax"/>
        </c:scaling>
        <c:axPos val="b"/>
        <c:numFmt formatCode="General" sourceLinked="1"/>
        <c:tickLblPos val="nextTo"/>
        <c:crossAx val="111384064"/>
        <c:crosses val="autoZero"/>
        <c:auto val="1"/>
        <c:lblAlgn val="ctr"/>
        <c:lblOffset val="100"/>
      </c:catAx>
      <c:valAx>
        <c:axId val="111384064"/>
        <c:scaling>
          <c:orientation val="minMax"/>
        </c:scaling>
        <c:axPos val="l"/>
        <c:majorGridlines/>
        <c:numFmt formatCode="General" sourceLinked="1"/>
        <c:tickLblPos val="nextTo"/>
        <c:crossAx val="111382528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0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3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4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5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6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7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8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9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0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3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4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5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6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7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8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9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0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3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4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5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4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5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6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7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8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9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0.76217</cdr:x>
      <cdr:y>0.23338</cdr:y>
    </cdr:from>
    <cdr:to>
      <cdr:x>0.91589</cdr:x>
      <cdr:y>0.43815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2128857" y="370442"/>
          <a:ext cx="429375" cy="325011"/>
        </a:xfrm>
        <a:prstGeom xmlns:a="http://schemas.openxmlformats.org/drawingml/2006/main" prst="rect">
          <a:avLst/>
        </a:prstGeom>
      </cdr:spPr>
    </cdr:pic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0.41153</cdr:x>
      <cdr:y>0.36936</cdr:y>
    </cdr:from>
    <cdr:to>
      <cdr:x>0.50404</cdr:x>
      <cdr:y>0.59002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266286" y="570339"/>
          <a:ext cx="284672" cy="340728"/>
        </a:xfrm>
        <a:prstGeom xmlns:a="http://schemas.openxmlformats.org/drawingml/2006/main" prst="rect">
          <a:avLst/>
        </a:prstGeom>
      </cdr:spPr>
    </cdr:pic>
  </cdr:relSizeAnchor>
</c:userShapes>
</file>

<file path=word/drawings/drawing11.xml><?xml version="1.0" encoding="utf-8"?>
<c:userShapes xmlns:c="http://schemas.openxmlformats.org/drawingml/2006/chart">
  <cdr:relSizeAnchor xmlns:cdr="http://schemas.openxmlformats.org/drawingml/2006/chartDrawing">
    <cdr:from>
      <cdr:x>0.42495</cdr:x>
      <cdr:y>0</cdr:y>
    </cdr:from>
    <cdr:to>
      <cdr:x>0.5405</cdr:x>
      <cdr:y>0.14286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300782" y="0"/>
          <a:ext cx="353706" cy="215665"/>
        </a:xfrm>
        <a:prstGeom xmlns:a="http://schemas.openxmlformats.org/drawingml/2006/main" prst="rect">
          <a:avLst/>
        </a:prstGeom>
      </cdr:spPr>
    </cdr:pic>
  </cdr:relSizeAnchor>
</c:userShapes>
</file>

<file path=word/drawings/drawing12.xml><?xml version="1.0" encoding="utf-8"?>
<c:userShapes xmlns:c="http://schemas.openxmlformats.org/drawingml/2006/chart">
  <cdr:relSizeAnchor xmlns:cdr="http://schemas.openxmlformats.org/drawingml/2006/chartDrawing">
    <cdr:from>
      <cdr:x>0.40564</cdr:x>
      <cdr:y>0.35583</cdr:y>
    </cdr:from>
    <cdr:to>
      <cdr:x>0.54308</cdr:x>
      <cdr:y>0.62309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242205" y="500332"/>
          <a:ext cx="420896" cy="375804"/>
        </a:xfrm>
        <a:prstGeom xmlns:a="http://schemas.openxmlformats.org/drawingml/2006/main" prst="rect">
          <a:avLst/>
        </a:prstGeom>
      </cdr:spPr>
    </cdr:pic>
  </cdr:relSizeAnchor>
</c:userShapes>
</file>

<file path=word/drawings/drawing13.xml><?xml version="1.0" encoding="utf-8"?>
<c:userShapes xmlns:c="http://schemas.openxmlformats.org/drawingml/2006/chart">
  <cdr:relSizeAnchor xmlns:cdr="http://schemas.openxmlformats.org/drawingml/2006/chartDrawing">
    <cdr:from>
      <cdr:x>0.3836</cdr:x>
      <cdr:y>0.09615</cdr:y>
    </cdr:from>
    <cdr:to>
      <cdr:x>0.52302</cdr:x>
      <cdr:y>0.31634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181820" y="172528"/>
          <a:ext cx="429524" cy="395073"/>
        </a:xfrm>
        <a:prstGeom xmlns:a="http://schemas.openxmlformats.org/drawingml/2006/main" prst="rect">
          <a:avLst/>
        </a:prstGeom>
      </cdr:spPr>
    </cdr:pic>
  </cdr:relSizeAnchor>
</c:userShapes>
</file>

<file path=word/drawings/drawing14.xml><?xml version="1.0" encoding="utf-8"?>
<c:userShapes xmlns:c="http://schemas.openxmlformats.org/drawingml/2006/chart">
  <cdr:relSizeAnchor xmlns:cdr="http://schemas.openxmlformats.org/drawingml/2006/chartDrawing">
    <cdr:from>
      <cdr:x>0.64421</cdr:x>
      <cdr:y>0.29413</cdr:y>
    </cdr:from>
    <cdr:to>
      <cdr:x>0.7901</cdr:x>
      <cdr:y>0.4931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904640" y="586593"/>
          <a:ext cx="431321" cy="396815"/>
        </a:xfrm>
        <a:prstGeom xmlns:a="http://schemas.openxmlformats.org/drawingml/2006/main" prst="rect">
          <a:avLst/>
        </a:prstGeom>
      </cdr:spPr>
    </cdr:pic>
  </cdr:relSizeAnchor>
</c:userShapes>
</file>

<file path=word/drawings/drawing15.xml><?xml version="1.0" encoding="utf-8"?>
<c:userShapes xmlns:c="http://schemas.openxmlformats.org/drawingml/2006/chart">
  <cdr:relSizeAnchor xmlns:cdr="http://schemas.openxmlformats.org/drawingml/2006/chartDrawing">
    <cdr:from>
      <cdr:x>0.49759</cdr:x>
      <cdr:y>0.47969</cdr:y>
    </cdr:from>
    <cdr:to>
      <cdr:x>0.63752</cdr:x>
      <cdr:y>0.70995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533705" y="862641"/>
          <a:ext cx="431320" cy="414068"/>
        </a:xfrm>
        <a:prstGeom xmlns:a="http://schemas.openxmlformats.org/drawingml/2006/main" prst="rect">
          <a:avLst/>
        </a:prstGeom>
      </cdr:spPr>
    </cdr:pic>
  </cdr:relSizeAnchor>
</c:userShapes>
</file>

<file path=word/drawings/drawing16.xml><?xml version="1.0" encoding="utf-8"?>
<c:userShapes xmlns:c="http://schemas.openxmlformats.org/drawingml/2006/chart">
  <cdr:relSizeAnchor xmlns:cdr="http://schemas.openxmlformats.org/drawingml/2006/chartDrawing">
    <cdr:from>
      <cdr:x>0.52955</cdr:x>
      <cdr:y>0.27673</cdr:y>
    </cdr:from>
    <cdr:to>
      <cdr:x>0.67438</cdr:x>
      <cdr:y>0.52473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637180" y="525177"/>
          <a:ext cx="447764" cy="470657"/>
        </a:xfrm>
        <a:prstGeom xmlns:a="http://schemas.openxmlformats.org/drawingml/2006/main" prst="rect">
          <a:avLst/>
        </a:prstGeom>
      </cdr:spPr>
    </cdr:pic>
  </cdr:relSizeAnchor>
</c:userShapes>
</file>

<file path=word/drawings/drawing17.xml><?xml version="1.0" encoding="utf-8"?>
<c:userShapes xmlns:c="http://schemas.openxmlformats.org/drawingml/2006/chart">
  <cdr:relSizeAnchor xmlns:cdr="http://schemas.openxmlformats.org/drawingml/2006/chartDrawing">
    <cdr:from>
      <cdr:x>0.37773</cdr:x>
      <cdr:y>0.25903</cdr:y>
    </cdr:from>
    <cdr:to>
      <cdr:x>0.4646</cdr:x>
      <cdr:y>0.47423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162769" y="433493"/>
          <a:ext cx="267419" cy="360137"/>
        </a:xfrm>
        <a:prstGeom xmlns:a="http://schemas.openxmlformats.org/drawingml/2006/main" prst="rect">
          <a:avLst/>
        </a:prstGeom>
      </cdr:spPr>
    </cdr:pic>
  </cdr:relSizeAnchor>
</c:userShapes>
</file>

<file path=word/drawings/drawing18.xml><?xml version="1.0" encoding="utf-8"?>
<c:userShapes xmlns:c="http://schemas.openxmlformats.org/drawingml/2006/chart">
  <cdr:relSizeAnchor xmlns:cdr="http://schemas.openxmlformats.org/drawingml/2006/chartDrawing">
    <cdr:from>
      <cdr:x>0.41095</cdr:x>
      <cdr:y>0.25758</cdr:y>
    </cdr:from>
    <cdr:to>
      <cdr:x>0.50899</cdr:x>
      <cdr:y>0.4842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228386" y="440541"/>
          <a:ext cx="293055" cy="387595"/>
        </a:xfrm>
        <a:prstGeom xmlns:a="http://schemas.openxmlformats.org/drawingml/2006/main" prst="rect">
          <a:avLst/>
        </a:prstGeom>
      </cdr:spPr>
    </cdr:pic>
  </cdr:relSizeAnchor>
</c:userShapes>
</file>

<file path=word/drawings/drawing19.xml><?xml version="1.0" encoding="utf-8"?>
<c:userShapes xmlns:c="http://schemas.openxmlformats.org/drawingml/2006/chart">
  <cdr:relSizeAnchor xmlns:cdr="http://schemas.openxmlformats.org/drawingml/2006/chartDrawing">
    <cdr:from>
      <cdr:x>0.80067</cdr:x>
      <cdr:y>0.33619</cdr:y>
    </cdr:from>
    <cdr:to>
      <cdr:x>0.91059</cdr:x>
      <cdr:y>0.53774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2387720" y="614824"/>
          <a:ext cx="327804" cy="368595"/>
        </a:xfrm>
        <a:prstGeom xmlns:a="http://schemas.openxmlformats.org/drawingml/2006/main" prst="rect">
          <a:avLst/>
        </a:prstGeom>
      </cdr:spPr>
    </cdr:pic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0.74276</cdr:x>
      <cdr:y>0.41771</cdr:y>
    </cdr:from>
    <cdr:to>
      <cdr:x>0.8942</cdr:x>
      <cdr:y>0.62207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2116206" y="727870"/>
          <a:ext cx="431474" cy="356118"/>
        </a:xfrm>
        <a:prstGeom xmlns:a="http://schemas.openxmlformats.org/drawingml/2006/main" prst="rect">
          <a:avLst/>
        </a:prstGeom>
      </cdr:spPr>
    </cdr:pic>
  </cdr:relSizeAnchor>
</c:userShapes>
</file>

<file path=word/drawings/drawing20.xml><?xml version="1.0" encoding="utf-8"?>
<c:userShapes xmlns:c="http://schemas.openxmlformats.org/drawingml/2006/chart">
  <cdr:relSizeAnchor xmlns:cdr="http://schemas.openxmlformats.org/drawingml/2006/chartDrawing">
    <cdr:from>
      <cdr:x>0.546</cdr:x>
      <cdr:y>0.33153</cdr:y>
    </cdr:from>
    <cdr:to>
      <cdr:x>0.63079</cdr:x>
      <cdr:y>0.55092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719287" y="561934"/>
          <a:ext cx="266992" cy="371856"/>
        </a:xfrm>
        <a:prstGeom xmlns:a="http://schemas.openxmlformats.org/drawingml/2006/main" prst="rect">
          <a:avLst/>
        </a:prstGeom>
      </cdr:spPr>
    </cdr:pic>
  </cdr:relSizeAnchor>
</c:userShapes>
</file>

<file path=word/drawings/drawing21.xml><?xml version="1.0" encoding="utf-8"?>
<c:userShapes xmlns:c="http://schemas.openxmlformats.org/drawingml/2006/chart">
  <cdr:relSizeAnchor xmlns:cdr="http://schemas.openxmlformats.org/drawingml/2006/chartDrawing">
    <cdr:from>
      <cdr:x>0.43797</cdr:x>
      <cdr:y>0.15385</cdr:y>
    </cdr:from>
    <cdr:to>
      <cdr:x>0.56492</cdr:x>
      <cdr:y>0.4056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309152" y="241539"/>
          <a:ext cx="379471" cy="395256"/>
        </a:xfrm>
        <a:prstGeom xmlns:a="http://schemas.openxmlformats.org/drawingml/2006/main" prst="rect">
          <a:avLst/>
        </a:prstGeom>
      </cdr:spPr>
    </cdr:pic>
  </cdr:relSizeAnchor>
</c:userShapes>
</file>

<file path=word/drawings/drawing22.xml><?xml version="1.0" encoding="utf-8"?>
<c:userShapes xmlns:c="http://schemas.openxmlformats.org/drawingml/2006/chart">
  <cdr:relSizeAnchor xmlns:cdr="http://schemas.openxmlformats.org/drawingml/2006/chartDrawing">
    <cdr:from>
      <cdr:x>0.37947</cdr:x>
      <cdr:y>0.2714</cdr:y>
    </cdr:from>
    <cdr:to>
      <cdr:x>0.49555</cdr:x>
      <cdr:y>0.41905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075365" y="608714"/>
          <a:ext cx="328944" cy="331160"/>
        </a:xfrm>
        <a:prstGeom xmlns:a="http://schemas.openxmlformats.org/drawingml/2006/main" prst="rect">
          <a:avLst/>
        </a:prstGeom>
      </cdr:spPr>
    </cdr:pic>
  </cdr:relSizeAnchor>
</c:userShapes>
</file>

<file path=word/drawings/drawing23.xml><?xml version="1.0" encoding="utf-8"?>
<c:userShapes xmlns:c="http://schemas.openxmlformats.org/drawingml/2006/chart">
  <cdr:relSizeAnchor xmlns:cdr="http://schemas.openxmlformats.org/drawingml/2006/chartDrawing">
    <cdr:from>
      <cdr:x>0.71724</cdr:x>
      <cdr:y>0.04205</cdr:y>
    </cdr:from>
    <cdr:to>
      <cdr:x>0.81374</cdr:x>
      <cdr:y>0.27734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2027085" y="63482"/>
          <a:ext cx="272732" cy="355199"/>
        </a:xfrm>
        <a:prstGeom xmlns:a="http://schemas.openxmlformats.org/drawingml/2006/main" prst="rect">
          <a:avLst/>
        </a:prstGeom>
      </cdr:spPr>
    </cdr:pic>
  </cdr:relSizeAnchor>
</c:userShapes>
</file>

<file path=word/drawings/drawing24.xml><?xml version="1.0" encoding="utf-8"?>
<c:userShapes xmlns:c="http://schemas.openxmlformats.org/drawingml/2006/chart">
  <cdr:relSizeAnchor xmlns:cdr="http://schemas.openxmlformats.org/drawingml/2006/chartDrawing">
    <cdr:from>
      <cdr:x>0.48624</cdr:x>
      <cdr:y>0.03208</cdr:y>
    </cdr:from>
    <cdr:to>
      <cdr:x>0.62038</cdr:x>
      <cdr:y>0.16984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431987" y="103515"/>
          <a:ext cx="395018" cy="444435"/>
        </a:xfrm>
        <a:prstGeom xmlns:a="http://schemas.openxmlformats.org/drawingml/2006/main" prst="rect">
          <a:avLst/>
        </a:prstGeom>
      </cdr:spPr>
    </cdr:pic>
  </cdr:relSizeAnchor>
</c:userShapes>
</file>

<file path=word/drawings/drawing25.xml><?xml version="1.0" encoding="utf-8"?>
<c:userShapes xmlns:c="http://schemas.openxmlformats.org/drawingml/2006/chart">
  <cdr:relSizeAnchor xmlns:cdr="http://schemas.openxmlformats.org/drawingml/2006/chartDrawing">
    <cdr:from>
      <cdr:x>0.46742</cdr:x>
      <cdr:y>0.2582</cdr:y>
    </cdr:from>
    <cdr:to>
      <cdr:x>0.58524</cdr:x>
      <cdr:y>0.46311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397182" y="543462"/>
          <a:ext cx="352184" cy="431321"/>
        </a:xfrm>
        <a:prstGeom xmlns:a="http://schemas.openxmlformats.org/drawingml/2006/main" prst="rect">
          <a:avLst/>
        </a:prstGeom>
      </cdr:spPr>
    </cdr:pic>
  </cdr:relSizeAnchor>
</c:userShapes>
</file>

<file path=word/drawings/drawing26.xml><?xml version="1.0" encoding="utf-8"?>
<c:userShapes xmlns:c="http://schemas.openxmlformats.org/drawingml/2006/chart">
  <cdr:relSizeAnchor xmlns:cdr="http://schemas.openxmlformats.org/drawingml/2006/chartDrawing">
    <cdr:from>
      <cdr:x>0.68535</cdr:x>
      <cdr:y>0.36704</cdr:y>
    </cdr:from>
    <cdr:to>
      <cdr:x>0.79571</cdr:x>
      <cdr:y>0.53933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982266" y="845389"/>
          <a:ext cx="319190" cy="396824"/>
        </a:xfrm>
        <a:prstGeom xmlns:a="http://schemas.openxmlformats.org/drawingml/2006/main" prst="rect">
          <a:avLst/>
        </a:prstGeom>
      </cdr:spPr>
    </cdr:pic>
  </cdr:relSizeAnchor>
</c:userShapes>
</file>

<file path=word/drawings/drawing27.xml><?xml version="1.0" encoding="utf-8"?>
<c:userShapes xmlns:c="http://schemas.openxmlformats.org/drawingml/2006/chart">
  <cdr:relSizeAnchor xmlns:cdr="http://schemas.openxmlformats.org/drawingml/2006/chartDrawing">
    <cdr:from>
      <cdr:x>0.79922</cdr:x>
      <cdr:y>0.06928</cdr:y>
    </cdr:from>
    <cdr:to>
      <cdr:x>0.9329</cdr:x>
      <cdr:y>0.1963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2310083" y="258792"/>
          <a:ext cx="386406" cy="474453"/>
        </a:xfrm>
        <a:prstGeom xmlns:a="http://schemas.openxmlformats.org/drawingml/2006/main" prst="rect">
          <a:avLst/>
        </a:prstGeom>
      </cdr:spPr>
    </cdr:pic>
  </cdr:relSizeAnchor>
</c:userShapes>
</file>

<file path=word/drawings/drawing28.xml><?xml version="1.0" encoding="utf-8"?>
<c:userShapes xmlns:c="http://schemas.openxmlformats.org/drawingml/2006/chart">
  <cdr:relSizeAnchor xmlns:cdr="http://schemas.openxmlformats.org/drawingml/2006/chartDrawing">
    <cdr:from>
      <cdr:x>0.52688</cdr:x>
      <cdr:y>0.28774</cdr:y>
    </cdr:from>
    <cdr:to>
      <cdr:x>0.64181</cdr:x>
      <cdr:y>0.54272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613138" y="526218"/>
          <a:ext cx="351881" cy="466307"/>
        </a:xfrm>
        <a:prstGeom xmlns:a="http://schemas.openxmlformats.org/drawingml/2006/main" prst="rect">
          <a:avLst/>
        </a:prstGeom>
      </cdr:spPr>
    </cdr:pic>
  </cdr:relSizeAnchor>
</c:userShapes>
</file>

<file path=word/drawings/drawing29.xml><?xml version="1.0" encoding="utf-8"?>
<c:userShapes xmlns:c="http://schemas.openxmlformats.org/drawingml/2006/chart">
  <cdr:relSizeAnchor xmlns:cdr="http://schemas.openxmlformats.org/drawingml/2006/chartDrawing">
    <cdr:from>
      <cdr:x>0.5231</cdr:x>
      <cdr:y>0.21519</cdr:y>
    </cdr:from>
    <cdr:to>
      <cdr:x>0.63884</cdr:x>
      <cdr:y>0.45122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559584" y="439947"/>
          <a:ext cx="345056" cy="482545"/>
        </a:xfrm>
        <a:prstGeom xmlns:a="http://schemas.openxmlformats.org/drawingml/2006/main" prst="rect">
          <a:avLst/>
        </a:prstGeom>
      </cdr:spPr>
    </cdr:pic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0.7596</cdr:x>
      <cdr:y>0.03804</cdr:y>
    </cdr:from>
    <cdr:to>
      <cdr:x>0.85112</cdr:x>
      <cdr:y>0.23868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3575486" y="60385"/>
          <a:ext cx="430790" cy="318462"/>
        </a:xfrm>
        <a:prstGeom xmlns:a="http://schemas.openxmlformats.org/drawingml/2006/main" prst="rect">
          <a:avLst/>
        </a:prstGeom>
      </cdr:spPr>
    </cdr:pic>
  </cdr:relSizeAnchor>
</c:userShapes>
</file>

<file path=word/drawings/drawing30.xml><?xml version="1.0" encoding="utf-8"?>
<c:userShapes xmlns:c="http://schemas.openxmlformats.org/drawingml/2006/chart">
  <cdr:relSizeAnchor xmlns:cdr="http://schemas.openxmlformats.org/drawingml/2006/chartDrawing">
    <cdr:from>
      <cdr:x>0.34216</cdr:x>
      <cdr:y>0.43682</cdr:y>
    </cdr:from>
    <cdr:to>
      <cdr:x>0.4537</cdr:x>
      <cdr:y>0.63877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26543" y="1043796"/>
          <a:ext cx="334633" cy="482545"/>
        </a:xfrm>
        <a:prstGeom xmlns:a="http://schemas.openxmlformats.org/drawingml/2006/main" prst="rect">
          <a:avLst/>
        </a:prstGeom>
      </cdr:spPr>
    </cdr:pic>
  </cdr:relSizeAnchor>
</c:userShapes>
</file>

<file path=word/drawings/drawing31.xml><?xml version="1.0" encoding="utf-8"?>
<c:userShapes xmlns:c="http://schemas.openxmlformats.org/drawingml/2006/chart">
  <cdr:relSizeAnchor xmlns:cdr="http://schemas.openxmlformats.org/drawingml/2006/chartDrawing">
    <cdr:from>
      <cdr:x>0.83045</cdr:x>
      <cdr:y>0.41328</cdr:y>
    </cdr:from>
    <cdr:to>
      <cdr:x>0.9518</cdr:x>
      <cdr:y>0.62673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2467155" y="785001"/>
          <a:ext cx="360511" cy="405443"/>
        </a:xfrm>
        <a:prstGeom xmlns:a="http://schemas.openxmlformats.org/drawingml/2006/main" prst="rect">
          <a:avLst/>
        </a:prstGeom>
      </cdr:spPr>
    </cdr:pic>
  </cdr:relSizeAnchor>
</c:userShapes>
</file>

<file path=word/drawings/drawing32.xml><?xml version="1.0" encoding="utf-8"?>
<c:userShapes xmlns:c="http://schemas.openxmlformats.org/drawingml/2006/chart">
  <cdr:relSizeAnchor xmlns:cdr="http://schemas.openxmlformats.org/drawingml/2006/chartDrawing">
    <cdr:from>
      <cdr:x>0.57081</cdr:x>
      <cdr:y>0.18421</cdr:y>
    </cdr:from>
    <cdr:to>
      <cdr:x>0.68151</cdr:x>
      <cdr:y>0.38722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645848" y="422696"/>
          <a:ext cx="319177" cy="465826"/>
        </a:xfrm>
        <a:prstGeom xmlns:a="http://schemas.openxmlformats.org/drawingml/2006/main" prst="rect">
          <a:avLst/>
        </a:prstGeom>
      </cdr:spPr>
    </cdr:pic>
  </cdr:relSizeAnchor>
</c:userShapes>
</file>

<file path=word/drawings/drawing33.xml><?xml version="1.0" encoding="utf-8"?>
<c:userShapes xmlns:c="http://schemas.openxmlformats.org/drawingml/2006/chart">
  <cdr:relSizeAnchor xmlns:cdr="http://schemas.openxmlformats.org/drawingml/2006/chartDrawing">
    <cdr:from>
      <cdr:x>0.45001</cdr:x>
      <cdr:y>0.39154</cdr:y>
    </cdr:from>
    <cdr:to>
      <cdr:x>0.58675</cdr:x>
      <cdr:y>0.60318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328456" y="638362"/>
          <a:ext cx="403669" cy="345057"/>
        </a:xfrm>
        <a:prstGeom xmlns:a="http://schemas.openxmlformats.org/drawingml/2006/main" prst="rect">
          <a:avLst/>
        </a:prstGeom>
      </cdr:spPr>
    </cdr:pic>
  </cdr:relSizeAnchor>
</c:userShapes>
</file>

<file path=word/drawings/drawing34.xml><?xml version="1.0" encoding="utf-8"?>
<c:userShapes xmlns:c="http://schemas.openxmlformats.org/drawingml/2006/chart">
  <cdr:relSizeAnchor xmlns:cdr="http://schemas.openxmlformats.org/drawingml/2006/chartDrawing">
    <cdr:from>
      <cdr:x>0.35453</cdr:x>
      <cdr:y>0.35943</cdr:y>
    </cdr:from>
    <cdr:to>
      <cdr:x>0.49095</cdr:x>
      <cdr:y>0.53381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026545" y="871268"/>
          <a:ext cx="395018" cy="422693"/>
        </a:xfrm>
        <a:prstGeom xmlns:a="http://schemas.openxmlformats.org/drawingml/2006/main" prst="rect">
          <a:avLst/>
        </a:prstGeom>
      </cdr:spPr>
    </cdr:pic>
  </cdr:relSizeAnchor>
</c:userShapes>
</file>

<file path=word/drawings/drawing35.xml><?xml version="1.0" encoding="utf-8"?>
<c:userShapes xmlns:c="http://schemas.openxmlformats.org/drawingml/2006/chart">
  <cdr:relSizeAnchor xmlns:cdr="http://schemas.openxmlformats.org/drawingml/2006/chartDrawing">
    <cdr:from>
      <cdr:x>0.4338</cdr:x>
      <cdr:y>0.15625</cdr:y>
    </cdr:from>
    <cdr:to>
      <cdr:x>0.60707</cdr:x>
      <cdr:y>0.36563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276709" y="431321"/>
          <a:ext cx="509947" cy="577970"/>
        </a:xfrm>
        <a:prstGeom xmlns:a="http://schemas.openxmlformats.org/drawingml/2006/main" prst="rect">
          <a:avLst/>
        </a:prstGeom>
      </cdr:spPr>
    </cdr:pic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0.75448</cdr:x>
      <cdr:y>0.18552</cdr:y>
    </cdr:from>
    <cdr:to>
      <cdr:x>0.8706</cdr:x>
      <cdr:y>0.43433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3071004" y="353683"/>
          <a:ext cx="472656" cy="474335"/>
        </a:xfrm>
        <a:prstGeom xmlns:a="http://schemas.openxmlformats.org/drawingml/2006/main" prst="rect">
          <a:avLst/>
        </a:prstGeom>
      </cdr:spPr>
    </cdr:pic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0.34395</cdr:x>
      <cdr:y>0.08969</cdr:y>
    </cdr:from>
    <cdr:to>
      <cdr:x>0.51746</cdr:x>
      <cdr:y>0.28251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052424" y="172527"/>
          <a:ext cx="530900" cy="370937"/>
        </a:xfrm>
        <a:prstGeom xmlns:a="http://schemas.openxmlformats.org/drawingml/2006/main" prst="rect">
          <a:avLst/>
        </a:prstGeom>
      </cdr:spPr>
    </cdr:pic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0.57713</cdr:x>
      <cdr:y>0.27069</cdr:y>
    </cdr:from>
    <cdr:to>
      <cdr:x>0.72367</cdr:x>
      <cdr:y>0.49388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766618" y="572090"/>
          <a:ext cx="448574" cy="471705"/>
        </a:xfrm>
        <a:prstGeom xmlns:a="http://schemas.openxmlformats.org/drawingml/2006/main" prst="rect">
          <a:avLst/>
        </a:prstGeom>
      </cdr:spPr>
    </cdr:pic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0.50643</cdr:x>
      <cdr:y>0.45037</cdr:y>
    </cdr:from>
    <cdr:to>
      <cdr:x>0.65711</cdr:x>
      <cdr:y>0.64591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559585" y="998473"/>
          <a:ext cx="464029" cy="433512"/>
        </a:xfrm>
        <a:prstGeom xmlns:a="http://schemas.openxmlformats.org/drawingml/2006/main" prst="rect">
          <a:avLst/>
        </a:prstGeom>
      </cdr:spPr>
    </cdr:pic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0.54516</cdr:x>
      <cdr:y>0.16309</cdr:y>
    </cdr:from>
    <cdr:to>
      <cdr:x>0.6851</cdr:x>
      <cdr:y>0.39814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680354" y="293295"/>
          <a:ext cx="431321" cy="422695"/>
        </a:xfrm>
        <a:prstGeom xmlns:a="http://schemas.openxmlformats.org/drawingml/2006/main" prst="rect">
          <a:avLst/>
        </a:prstGeom>
      </cdr:spPr>
    </cdr:pic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0.3248</cdr:x>
      <cdr:y>0</cdr:y>
    </cdr:from>
    <cdr:to>
      <cdr:x>0.48183</cdr:x>
      <cdr:y>0.13287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00665" y="0"/>
          <a:ext cx="483794" cy="327804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EAA00-6A2C-4767-B861-07D27E5B2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17</Pages>
  <Words>5271</Words>
  <Characters>30045</Characters>
  <Application>Microsoft Office Word</Application>
  <DocSecurity>0</DocSecurity>
  <Lines>250</Lines>
  <Paragraphs>70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PCWORK</dc:creator>
  <cp:lastModifiedBy>NB</cp:lastModifiedBy>
  <cp:revision>3</cp:revision>
  <cp:lastPrinted>2016-09-21T04:13:00Z</cp:lastPrinted>
  <dcterms:created xsi:type="dcterms:W3CDTF">2016-10-01T12:03:00Z</dcterms:created>
  <dcterms:modified xsi:type="dcterms:W3CDTF">2016-10-01T12:35:00Z</dcterms:modified>
</cp:coreProperties>
</file>